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A4F7C87" w14:textId="74CA2DEE" w:rsidR="00A94345" w:rsidRPr="005D4159" w:rsidRDefault="00A94345" w:rsidP="00A94345">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Pr="00FF7B51">
        <w:rPr>
          <w:rFonts w:ascii="Arial" w:eastAsia="MS Mincho" w:hAnsi="Arial"/>
          <w:b/>
          <w:bCs/>
          <w:sz w:val="28"/>
          <w:szCs w:val="28"/>
        </w:rPr>
        <w:t>1</w:t>
      </w:r>
      <w:r w:rsidR="000A2E30">
        <w:rPr>
          <w:rFonts w:ascii="Arial" w:eastAsiaTheme="minorEastAsia" w:hAnsi="Arial"/>
          <w:b/>
          <w:bCs/>
          <w:sz w:val="28"/>
          <w:szCs w:val="28"/>
          <w:lang w:eastAsia="zh-CN"/>
        </w:rPr>
        <w:t>6</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532F3D" w:rsidRPr="005D4159">
        <w:rPr>
          <w:rFonts w:ascii="Arial" w:eastAsia="MS Mincho" w:hAnsi="Arial"/>
          <w:b/>
          <w:sz w:val="28"/>
          <w:szCs w:val="28"/>
          <w:lang w:val="x-none"/>
        </w:rPr>
        <w:t>R1-</w:t>
      </w:r>
      <w:r w:rsidR="00F411FD" w:rsidRPr="005D4159">
        <w:t xml:space="preserve"> </w:t>
      </w:r>
      <w:r w:rsidR="00F411FD" w:rsidRPr="005D4159">
        <w:rPr>
          <w:rFonts w:ascii="Arial" w:eastAsia="MS Mincho" w:hAnsi="Arial"/>
          <w:b/>
          <w:sz w:val="28"/>
          <w:szCs w:val="28"/>
          <w:lang w:val="x-none"/>
        </w:rPr>
        <w:t>2400213</w:t>
      </w:r>
      <w:r w:rsidR="002A2AA7" w:rsidRPr="005D4159" w:rsidDel="00A23D88">
        <w:rPr>
          <w:rFonts w:ascii="Arial" w:eastAsia="MS Mincho" w:hAnsi="Arial"/>
          <w:b/>
          <w:sz w:val="28"/>
          <w:szCs w:val="28"/>
        </w:rPr>
        <w:t xml:space="preserve"> </w:t>
      </w:r>
    </w:p>
    <w:p w14:paraId="46690A07" w14:textId="6D426CA2" w:rsidR="00A94345" w:rsidRPr="005D4159" w:rsidRDefault="005D4159" w:rsidP="00A94345">
      <w:pPr>
        <w:pStyle w:val="a3"/>
        <w:tabs>
          <w:tab w:val="right" w:pos="8280"/>
          <w:tab w:val="right" w:pos="9781"/>
        </w:tabs>
        <w:snapToGrid w:val="0"/>
        <w:spacing w:after="120"/>
        <w:ind w:left="-2" w:right="-57"/>
        <w:jc w:val="both"/>
        <w:rPr>
          <w:rFonts w:eastAsiaTheme="minorEastAsia" w:cs="Arial"/>
          <w:bCs/>
          <w:sz w:val="28"/>
          <w:szCs w:val="28"/>
          <w:lang w:val="en-US" w:eastAsia="zh-CN"/>
        </w:rPr>
      </w:pPr>
      <w:bookmarkStart w:id="0" w:name="_Hlk158025703"/>
      <w:r w:rsidRPr="005D4159">
        <w:rPr>
          <w:rFonts w:eastAsiaTheme="minorEastAsia" w:cs="Arial"/>
          <w:bCs/>
          <w:sz w:val="28"/>
          <w:szCs w:val="28"/>
          <w:lang w:val="en-US" w:eastAsia="zh-CN"/>
        </w:rPr>
        <w:t>Athens, Greece</w:t>
      </w:r>
      <w:r w:rsidR="00A94345" w:rsidRPr="005D4159">
        <w:rPr>
          <w:rFonts w:eastAsiaTheme="minorEastAsia" w:cs="Arial"/>
          <w:bCs/>
          <w:sz w:val="28"/>
          <w:szCs w:val="28"/>
          <w:lang w:val="en-US" w:eastAsia="zh-CN"/>
        </w:rPr>
        <w:t xml:space="preserve">, </w:t>
      </w:r>
      <w:r w:rsidR="00382D62" w:rsidRPr="00382D62">
        <w:rPr>
          <w:rFonts w:cs="Arial"/>
          <w:bCs/>
          <w:sz w:val="28"/>
          <w:szCs w:val="24"/>
          <w:lang w:val="en-GB" w:eastAsia="ja-JP"/>
        </w:rPr>
        <w:t>February 26</w:t>
      </w:r>
      <w:r w:rsidR="00382D62" w:rsidRPr="00382D62">
        <w:rPr>
          <w:rFonts w:ascii="Malgun Gothic" w:eastAsia="Malgun Gothic" w:hAnsi="Malgun Gothic" w:cs="Malgun Gothic" w:hint="eastAsia"/>
          <w:bCs/>
          <w:sz w:val="28"/>
          <w:szCs w:val="24"/>
          <w:vertAlign w:val="superscript"/>
          <w:lang w:val="en-GB" w:eastAsia="ko-KR"/>
        </w:rPr>
        <w:t>th</w:t>
      </w:r>
      <w:r w:rsidR="00382D62" w:rsidRPr="00382D62">
        <w:rPr>
          <w:rFonts w:cs="Arial"/>
          <w:bCs/>
          <w:sz w:val="28"/>
          <w:szCs w:val="24"/>
          <w:lang w:val="en-GB" w:eastAsia="ja-JP"/>
        </w:rPr>
        <w:t xml:space="preserve"> </w:t>
      </w:r>
      <w:r w:rsidR="00382D62" w:rsidRPr="00382D62">
        <w:rPr>
          <w:rFonts w:eastAsia="Batang" w:cs="Arial"/>
          <w:bCs/>
          <w:sz w:val="28"/>
          <w:szCs w:val="24"/>
          <w:lang w:val="en-GB"/>
        </w:rPr>
        <w:t>– March 1</w:t>
      </w:r>
      <w:r w:rsidR="00382D62" w:rsidRPr="00382D62">
        <w:rPr>
          <w:rFonts w:eastAsia="Batang" w:cs="Arial"/>
          <w:bCs/>
          <w:sz w:val="28"/>
          <w:szCs w:val="24"/>
          <w:vertAlign w:val="superscript"/>
          <w:lang w:val="en-GB"/>
        </w:rPr>
        <w:t>st</w:t>
      </w:r>
      <w:r w:rsidR="00A94345" w:rsidRPr="005D4159">
        <w:rPr>
          <w:rFonts w:eastAsiaTheme="minorEastAsia" w:cs="Arial"/>
          <w:bCs/>
          <w:sz w:val="28"/>
          <w:szCs w:val="28"/>
          <w:lang w:val="en-US" w:eastAsia="zh-CN"/>
        </w:rPr>
        <w:t>, 202</w:t>
      </w:r>
      <w:r w:rsidR="0098796D">
        <w:rPr>
          <w:rFonts w:eastAsiaTheme="minorEastAsia" w:cs="Arial"/>
          <w:bCs/>
          <w:sz w:val="28"/>
          <w:szCs w:val="28"/>
          <w:lang w:val="en-US" w:eastAsia="zh-CN"/>
        </w:rPr>
        <w:t>4</w:t>
      </w:r>
    </w:p>
    <w:bookmarkEnd w:id="0"/>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6FDA4F3A"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000A2E30" w:rsidRPr="000A2E30">
        <w:rPr>
          <w:rFonts w:ascii="Arial" w:eastAsiaTheme="minorEastAsia" w:hAnsi="Arial"/>
          <w:b/>
          <w:sz w:val="22"/>
          <w:lang w:val="x-none" w:eastAsia="zh-CN"/>
        </w:rPr>
        <w:t>vivo</w:t>
      </w:r>
    </w:p>
    <w:p w14:paraId="3C6012D8" w14:textId="6957FA2E"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532F3D" w:rsidRPr="00532F3D">
        <w:rPr>
          <w:rFonts w:ascii="Arial" w:eastAsiaTheme="minorEastAsia" w:hAnsi="Arial"/>
          <w:b/>
          <w:sz w:val="22"/>
          <w:lang w:val="x-none" w:eastAsia="zh-CN"/>
        </w:rPr>
        <w:t>Discussion on</w:t>
      </w:r>
      <w:r w:rsidR="00C7619F">
        <w:rPr>
          <w:rFonts w:ascii="Arial" w:eastAsiaTheme="minorEastAsia" w:hAnsi="Arial"/>
          <w:b/>
          <w:sz w:val="22"/>
          <w:lang w:eastAsia="zh-CN"/>
        </w:rPr>
        <w:t xml:space="preserve"> LS</w:t>
      </w:r>
      <w:r w:rsidR="00B43317">
        <w:rPr>
          <w:rFonts w:ascii="Arial" w:eastAsiaTheme="minorEastAsia" w:hAnsi="Arial"/>
          <w:b/>
          <w:sz w:val="22"/>
          <w:lang w:eastAsia="zh-CN"/>
        </w:rPr>
        <w:t xml:space="preserve"> o</w:t>
      </w:r>
      <w:r w:rsidR="000A2E30">
        <w:rPr>
          <w:rFonts w:ascii="Arial" w:eastAsiaTheme="minorEastAsia" w:hAnsi="Arial"/>
          <w:b/>
          <w:sz w:val="22"/>
          <w:lang w:eastAsia="zh-CN"/>
        </w:rPr>
        <w:t xml:space="preserve">n </w:t>
      </w:r>
      <w:r w:rsidR="000A2E30" w:rsidRPr="00DD0046">
        <w:rPr>
          <w:rFonts w:ascii="Arial" w:hAnsi="Arial" w:cs="Arial"/>
          <w:b/>
          <w:sz w:val="22"/>
        </w:rPr>
        <w:t>measurement definitions for positioning with bandwidth aggregation</w:t>
      </w:r>
    </w:p>
    <w:p w14:paraId="4FCF33CB" w14:textId="4DE692A5"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2A2AA7">
        <w:rPr>
          <w:rFonts w:ascii="Arial" w:eastAsiaTheme="minorEastAsia" w:hAnsi="Arial" w:hint="eastAsia"/>
          <w:b/>
          <w:sz w:val="22"/>
          <w:lang w:eastAsia="zh-CN"/>
        </w:rPr>
        <w:t>5</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bookmarkStart w:id="1" w:name="_GoBack"/>
      <w:bookmarkEnd w:id="1"/>
    </w:p>
    <w:p w14:paraId="1535EAC1"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4A81A3EB" w14:textId="6219CBAA" w:rsidR="007E2965" w:rsidRPr="007B5951" w:rsidRDefault="00643D96" w:rsidP="007B5951">
      <w:pPr>
        <w:pStyle w:val="1"/>
        <w:ind w:left="431" w:hanging="431"/>
      </w:pPr>
      <w:bookmarkStart w:id="2" w:name="_Ref521334010"/>
      <w:r w:rsidRPr="0052231C">
        <w:t>Introduction</w:t>
      </w:r>
      <w:bookmarkEnd w:id="2"/>
    </w:p>
    <w:p w14:paraId="1EB7E68D" w14:textId="3DCFB4C8" w:rsidR="006B595D" w:rsidRPr="00CD7BFD" w:rsidRDefault="00930B9E" w:rsidP="00CD7BFD">
      <w:pPr>
        <w:spacing w:after="120"/>
        <w:jc w:val="both"/>
        <w:rPr>
          <w:lang w:eastAsia="x-none"/>
        </w:rPr>
      </w:pPr>
      <w:r>
        <w:rPr>
          <w:lang w:eastAsia="x-none"/>
        </w:rPr>
        <w:t xml:space="preserve">In the LS </w:t>
      </w:r>
      <w:r>
        <w:rPr>
          <w:lang w:eastAsia="x-none"/>
        </w:rPr>
        <w:fldChar w:fldCharType="begin"/>
      </w:r>
      <w:r>
        <w:rPr>
          <w:lang w:eastAsia="x-none"/>
        </w:rPr>
        <w:instrText xml:space="preserve"> REF _Ref149567975 \r \h </w:instrText>
      </w:r>
      <w:r>
        <w:rPr>
          <w:lang w:eastAsia="x-none"/>
        </w:rPr>
      </w:r>
      <w:r>
        <w:rPr>
          <w:lang w:eastAsia="x-none"/>
        </w:rPr>
        <w:fldChar w:fldCharType="separate"/>
      </w:r>
      <w:r>
        <w:rPr>
          <w:lang w:eastAsia="x-none"/>
        </w:rPr>
        <w:t>[1]</w:t>
      </w:r>
      <w:r>
        <w:rPr>
          <w:lang w:eastAsia="x-none"/>
        </w:rPr>
        <w:fldChar w:fldCharType="end"/>
      </w:r>
      <w:r w:rsidR="006B595D" w:rsidRPr="00CD7BFD">
        <w:rPr>
          <w:lang w:eastAsia="x-none"/>
        </w:rPr>
        <w:t xml:space="preserve">, </w:t>
      </w:r>
      <w:r w:rsidR="00261B9F" w:rsidRPr="00CD7BFD">
        <w:rPr>
          <w:lang w:eastAsia="x-none"/>
        </w:rPr>
        <w:t>RAN</w:t>
      </w:r>
      <w:r w:rsidR="000A2E30">
        <w:rPr>
          <w:rFonts w:eastAsiaTheme="minorEastAsia"/>
          <w:lang w:eastAsia="zh-CN"/>
        </w:rPr>
        <w:t>4</w:t>
      </w:r>
      <w:r w:rsidR="00261B9F" w:rsidRPr="00CD7BFD">
        <w:rPr>
          <w:lang w:eastAsia="x-none"/>
        </w:rPr>
        <w:t xml:space="preserve"> </w:t>
      </w:r>
      <w:r w:rsidR="00114C61">
        <w:rPr>
          <w:lang w:eastAsia="x-none"/>
        </w:rPr>
        <w:t>asked RAN1</w:t>
      </w:r>
      <w:r w:rsidR="00114C61" w:rsidRPr="00CD7BFD">
        <w:rPr>
          <w:lang w:eastAsia="x-none"/>
        </w:rPr>
        <w:t xml:space="preserve"> </w:t>
      </w:r>
      <w:r w:rsidR="000A2E30" w:rsidRPr="000A2E30">
        <w:rPr>
          <w:lang w:eastAsia="x-none"/>
        </w:rPr>
        <w:t>to capture the “single Tx chain (same Tx antenna) assumption</w:t>
      </w:r>
      <w:r w:rsidR="007504EB" w:rsidRPr="000A2E30">
        <w:rPr>
          <w:lang w:eastAsia="x-none"/>
        </w:rPr>
        <w:t>”</w:t>
      </w:r>
      <w:r w:rsidR="000A2E30" w:rsidRPr="000A2E30">
        <w:rPr>
          <w:lang w:eastAsia="x-none"/>
        </w:rPr>
        <w:t xml:space="preserve"> in RAN1 spec</w:t>
      </w:r>
      <w:r w:rsidR="005D4159">
        <w:rPr>
          <w:lang w:eastAsia="x-none"/>
        </w:rPr>
        <w:t>.</w:t>
      </w:r>
    </w:p>
    <w:tbl>
      <w:tblPr>
        <w:tblStyle w:val="a5"/>
        <w:tblW w:w="0" w:type="auto"/>
        <w:tblLook w:val="04A0" w:firstRow="1" w:lastRow="0" w:firstColumn="1" w:lastColumn="0" w:noHBand="0" w:noVBand="1"/>
      </w:tblPr>
      <w:tblGrid>
        <w:gridCol w:w="9286"/>
      </w:tblGrid>
      <w:tr w:rsidR="00CD7BFD" w14:paraId="4580097C" w14:textId="77777777" w:rsidTr="00CD7BFD">
        <w:tc>
          <w:tcPr>
            <w:tcW w:w="9286" w:type="dxa"/>
          </w:tcPr>
          <w:p w14:paraId="7A84506E" w14:textId="77777777" w:rsidR="000A2E30" w:rsidRPr="000A2E30" w:rsidRDefault="000A2E30" w:rsidP="000A2E30">
            <w:pPr>
              <w:spacing w:before="120" w:after="120"/>
              <w:rPr>
                <w:lang w:eastAsia="zh-CN"/>
              </w:rPr>
            </w:pPr>
            <w:r w:rsidRPr="000A2E30">
              <w:rPr>
                <w:lang w:eastAsia="zh-CN"/>
              </w:rPr>
              <w:t>RAN4 thanks RAN1 for the LS R1-2308449.</w:t>
            </w:r>
            <w:r w:rsidRPr="000A2E30">
              <w:rPr>
                <w:rFonts w:eastAsia="等线"/>
                <w:lang w:eastAsia="zh-CN"/>
              </w:rPr>
              <w:t xml:space="preserve"> </w:t>
            </w:r>
            <w:r w:rsidRPr="000A2E30">
              <w:rPr>
                <w:lang w:eastAsia="zh-CN"/>
              </w:rPr>
              <w:t>RAN4 discussed how to capture the condition of single RF chain (same antenna) in RAN4’s specification, and reached the following agreements.</w:t>
            </w:r>
          </w:p>
          <w:p w14:paraId="410E85CB" w14:textId="77777777" w:rsidR="000A2E30" w:rsidRPr="000A2E30" w:rsidRDefault="000A2E30" w:rsidP="000A2E30">
            <w:pPr>
              <w:pStyle w:val="af2"/>
              <w:numPr>
                <w:ilvl w:val="0"/>
                <w:numId w:val="47"/>
              </w:numPr>
              <w:spacing w:beforeLines="50" w:before="120" w:after="120"/>
              <w:ind w:leftChars="0"/>
              <w:rPr>
                <w:rFonts w:ascii="Times New Roman" w:hAnsi="Times New Roman"/>
                <w:lang w:eastAsia="zh-CN"/>
              </w:rPr>
            </w:pPr>
            <w:r w:rsidRPr="000A2E30">
              <w:rPr>
                <w:rFonts w:ascii="Times New Roman" w:hAnsi="Times New Roman"/>
                <w:lang w:eastAsia="zh-CN"/>
              </w:rPr>
              <w:t xml:space="preserve">RAN4 to take “single Rx chain” assumption for defining accuracy requirements for positioning measurements based on </w:t>
            </w:r>
            <w:bookmarkStart w:id="3" w:name="_Hlk158108204"/>
            <w:r w:rsidRPr="000A2E30">
              <w:rPr>
                <w:rFonts w:ascii="Times New Roman" w:hAnsi="Times New Roman"/>
                <w:lang w:eastAsia="zh-CN"/>
              </w:rPr>
              <w:t>PRS/SRS bandwidth aggregation</w:t>
            </w:r>
            <w:bookmarkEnd w:id="3"/>
            <w:r w:rsidRPr="000A2E30">
              <w:rPr>
                <w:rFonts w:ascii="Times New Roman" w:hAnsi="Times New Roman"/>
                <w:lang w:eastAsia="zh-CN"/>
              </w:rPr>
              <w:t>.</w:t>
            </w:r>
          </w:p>
          <w:p w14:paraId="652FA412" w14:textId="77777777" w:rsidR="000A2E30" w:rsidRPr="005D4159" w:rsidRDefault="000A2E30" w:rsidP="000A2E30">
            <w:pPr>
              <w:pStyle w:val="af2"/>
              <w:numPr>
                <w:ilvl w:val="0"/>
                <w:numId w:val="47"/>
              </w:numPr>
              <w:spacing w:beforeLines="50" w:before="120" w:after="120"/>
              <w:ind w:leftChars="0"/>
              <w:rPr>
                <w:rFonts w:ascii="Times New Roman" w:hAnsi="Times New Roman"/>
                <w:lang w:eastAsia="zh-CN"/>
              </w:rPr>
            </w:pPr>
            <w:r w:rsidRPr="000A2E30">
              <w:rPr>
                <w:rFonts w:ascii="Times New Roman" w:hAnsi="Times New Roman"/>
                <w:lang w:eastAsia="zh-CN"/>
              </w:rPr>
              <w:t>RAN4 to define the following side conditions for the UE RSTD and Rx-Tx measurement period (core) and acc</w:t>
            </w:r>
            <w:r w:rsidRPr="005D4159">
              <w:rPr>
                <w:rFonts w:ascii="Times New Roman" w:hAnsi="Times New Roman"/>
                <w:lang w:eastAsia="zh-CN"/>
              </w:rPr>
              <w:t>uracy (performance) requirements.</w:t>
            </w:r>
          </w:p>
          <w:p w14:paraId="6FB632E2" w14:textId="77777777" w:rsidR="000A2E30" w:rsidRPr="005D4159" w:rsidRDefault="000A2E30" w:rsidP="000A2E30">
            <w:pPr>
              <w:pStyle w:val="af2"/>
              <w:numPr>
                <w:ilvl w:val="1"/>
                <w:numId w:val="47"/>
              </w:numPr>
              <w:spacing w:beforeLines="50" w:before="120" w:after="120"/>
              <w:ind w:leftChars="0"/>
              <w:rPr>
                <w:rFonts w:ascii="Times New Roman" w:hAnsi="Times New Roman"/>
                <w:lang w:eastAsia="zh-CN"/>
              </w:rPr>
            </w:pPr>
            <w:bookmarkStart w:id="4" w:name="_Hlk150981761"/>
            <w:r w:rsidRPr="005D4159">
              <w:rPr>
                <w:rFonts w:ascii="Times New Roman" w:hAnsi="Times New Roman"/>
                <w:lang w:eastAsia="zh-CN"/>
              </w:rPr>
              <w:t>For PRS resources on multiple PFLs linked for aggregation, the UE RSTD/Rx-Tx (core) and accuracy (performance) requirements apply provided that the channel over which a symbol on </w:t>
            </w:r>
            <w:r w:rsidRPr="005D4159">
              <w:rPr>
                <w:rFonts w:ascii="Times New Roman" w:hAnsi="Times New Roman"/>
                <w:bCs/>
                <w:lang w:eastAsia="zh-CN"/>
              </w:rPr>
              <w:t>one</w:t>
            </w:r>
            <w:r w:rsidRPr="005D4159">
              <w:rPr>
                <w:rFonts w:ascii="Times New Roman" w:hAnsi="Times New Roman"/>
                <w:lang w:eastAsia="zh-CN"/>
              </w:rPr>
              <w:t> PFL for PRS transmission is conveyed can be inferred from the channel over which the same symbol</w:t>
            </w:r>
            <w:r w:rsidRPr="005D4159">
              <w:rPr>
                <w:rFonts w:ascii="Times New Roman" w:hAnsi="Times New Roman"/>
                <w:bCs/>
                <w:lang w:eastAsia="zh-CN"/>
              </w:rPr>
              <w:t> of another PFL or the aggregated PFL</w:t>
            </w:r>
            <w:r w:rsidRPr="005D4159">
              <w:rPr>
                <w:rFonts w:ascii="Times New Roman" w:hAnsi="Times New Roman"/>
                <w:lang w:eastAsia="zh-CN"/>
              </w:rPr>
              <w:t> is conveyed</w:t>
            </w:r>
            <w:bookmarkEnd w:id="4"/>
            <w:r w:rsidRPr="005D4159">
              <w:rPr>
                <w:rFonts w:ascii="Times New Roman" w:hAnsi="Times New Roman"/>
                <w:lang w:eastAsia="zh-CN"/>
              </w:rPr>
              <w:t>.</w:t>
            </w:r>
          </w:p>
          <w:p w14:paraId="3BCAFAF8" w14:textId="77777777" w:rsidR="000A2E30" w:rsidRPr="005D4159" w:rsidRDefault="000A2E30" w:rsidP="000A2E30">
            <w:pPr>
              <w:pStyle w:val="af2"/>
              <w:spacing w:beforeLines="50" w:before="120" w:after="120"/>
              <w:ind w:left="800"/>
              <w:rPr>
                <w:rFonts w:ascii="Times New Roman" w:hAnsi="Times New Roman"/>
                <w:lang w:eastAsia="zh-CN"/>
              </w:rPr>
            </w:pPr>
            <w:r w:rsidRPr="005D4159">
              <w:rPr>
                <w:rFonts w:ascii="Times New Roman" w:hAnsi="Times New Roman"/>
                <w:lang w:eastAsia="zh-CN"/>
              </w:rPr>
              <w:t>Note: this does not imply the radio propagation conditions are the same for aggregated PFLs</w:t>
            </w:r>
          </w:p>
          <w:p w14:paraId="750AC11A" w14:textId="77777777" w:rsidR="000A2E30" w:rsidRPr="005D4159" w:rsidRDefault="000A2E30" w:rsidP="000A2E30">
            <w:pPr>
              <w:pStyle w:val="af2"/>
              <w:numPr>
                <w:ilvl w:val="0"/>
                <w:numId w:val="47"/>
              </w:numPr>
              <w:spacing w:beforeLines="50" w:before="120" w:after="120"/>
              <w:ind w:leftChars="0"/>
              <w:rPr>
                <w:rFonts w:ascii="Times New Roman" w:hAnsi="Times New Roman"/>
                <w:lang w:eastAsia="zh-CN"/>
              </w:rPr>
            </w:pPr>
            <w:r w:rsidRPr="005D4159">
              <w:rPr>
                <w:rFonts w:ascii="Times New Roman" w:hAnsi="Times New Roman"/>
                <w:lang w:eastAsia="zh-CN"/>
              </w:rPr>
              <w:t xml:space="preserve">RAN4 to define the following side conditions for the </w:t>
            </w:r>
            <w:proofErr w:type="spellStart"/>
            <w:r w:rsidRPr="005D4159">
              <w:rPr>
                <w:rFonts w:ascii="Times New Roman" w:hAnsi="Times New Roman"/>
                <w:lang w:eastAsia="zh-CN"/>
              </w:rPr>
              <w:t>gNB</w:t>
            </w:r>
            <w:proofErr w:type="spellEnd"/>
            <w:r w:rsidRPr="005D4159">
              <w:rPr>
                <w:rFonts w:ascii="Times New Roman" w:hAnsi="Times New Roman"/>
                <w:lang w:eastAsia="zh-CN"/>
              </w:rPr>
              <w:t xml:space="preserve"> Rx-Tx measurement accuracy (performance) requirements.</w:t>
            </w:r>
          </w:p>
          <w:p w14:paraId="389EE773" w14:textId="77777777" w:rsidR="000A2E30" w:rsidRPr="005D4159" w:rsidRDefault="000A2E30" w:rsidP="000A2E30">
            <w:pPr>
              <w:pStyle w:val="af2"/>
              <w:numPr>
                <w:ilvl w:val="1"/>
                <w:numId w:val="47"/>
              </w:numPr>
              <w:spacing w:beforeLines="50" w:before="120" w:after="120"/>
              <w:ind w:leftChars="0"/>
              <w:rPr>
                <w:rFonts w:ascii="Times New Roman" w:hAnsi="Times New Roman"/>
                <w:lang w:eastAsia="zh-CN"/>
              </w:rPr>
            </w:pPr>
            <w:r w:rsidRPr="005D4159">
              <w:rPr>
                <w:rFonts w:ascii="Times New Roman" w:hAnsi="Times New Roman"/>
                <w:lang w:eastAsia="zh-CN"/>
              </w:rPr>
              <w:t xml:space="preserve">For positioning SRS resources on multiple carriers linked for aggregation, the </w:t>
            </w:r>
            <w:proofErr w:type="spellStart"/>
            <w:r w:rsidRPr="005D4159">
              <w:rPr>
                <w:rFonts w:ascii="Times New Roman" w:hAnsi="Times New Roman"/>
                <w:lang w:eastAsia="zh-CN"/>
              </w:rPr>
              <w:t>gNB</w:t>
            </w:r>
            <w:proofErr w:type="spellEnd"/>
            <w:r w:rsidRPr="005D4159">
              <w:rPr>
                <w:rFonts w:ascii="Times New Roman" w:hAnsi="Times New Roman"/>
                <w:lang w:eastAsia="zh-CN"/>
              </w:rPr>
              <w:t xml:space="preserve"> Rx-Tx measurement accuracy (performance) requirements apply provided that the channel over which a symbol on </w:t>
            </w:r>
            <w:r w:rsidRPr="005D4159">
              <w:rPr>
                <w:rFonts w:ascii="Times New Roman" w:hAnsi="Times New Roman"/>
                <w:bCs/>
                <w:lang w:eastAsia="zh-CN"/>
              </w:rPr>
              <w:t>one</w:t>
            </w:r>
            <w:r w:rsidRPr="005D4159">
              <w:rPr>
                <w:rFonts w:ascii="Times New Roman" w:hAnsi="Times New Roman"/>
                <w:lang w:eastAsia="zh-CN"/>
              </w:rPr>
              <w:t> carrier for SRS transmission is conveyed can be inferred from the channel over which the same symbol</w:t>
            </w:r>
            <w:r w:rsidRPr="005D4159">
              <w:rPr>
                <w:rFonts w:ascii="Times New Roman" w:hAnsi="Times New Roman"/>
                <w:bCs/>
                <w:lang w:eastAsia="zh-CN"/>
              </w:rPr>
              <w:t> of another carrier or the aggregated carrier</w:t>
            </w:r>
            <w:r w:rsidRPr="005D4159">
              <w:rPr>
                <w:rFonts w:ascii="Times New Roman" w:hAnsi="Times New Roman"/>
                <w:lang w:eastAsia="zh-CN"/>
              </w:rPr>
              <w:t> is conveyed.</w:t>
            </w:r>
          </w:p>
          <w:p w14:paraId="4321FAEC" w14:textId="77777777" w:rsidR="000A2E30" w:rsidRPr="000A2E30" w:rsidRDefault="000A2E30" w:rsidP="000A2E30">
            <w:pPr>
              <w:pStyle w:val="af2"/>
              <w:spacing w:beforeLines="50" w:before="120" w:after="120"/>
              <w:ind w:left="800"/>
              <w:rPr>
                <w:rFonts w:ascii="Times New Roman" w:hAnsi="Times New Roman"/>
                <w:lang w:eastAsia="zh-CN"/>
              </w:rPr>
            </w:pPr>
            <w:r w:rsidRPr="000A2E30">
              <w:rPr>
                <w:rFonts w:ascii="Times New Roman" w:hAnsi="Times New Roman"/>
                <w:lang w:eastAsia="zh-CN"/>
              </w:rPr>
              <w:t>Note: this does not imply the radio propagation conditions are the same for aggregated carriers</w:t>
            </w:r>
          </w:p>
          <w:p w14:paraId="09A408E7" w14:textId="77777777" w:rsidR="000A2E30" w:rsidRPr="000A2E30" w:rsidRDefault="000A2E30" w:rsidP="000A2E30">
            <w:pPr>
              <w:spacing w:before="120" w:after="120"/>
              <w:rPr>
                <w:lang w:eastAsia="zh-CN"/>
              </w:rPr>
            </w:pPr>
            <w:r w:rsidRPr="000A2E30">
              <w:rPr>
                <w:lang w:eastAsia="zh-CN"/>
              </w:rPr>
              <w:t xml:space="preserve">Based on the agreements, RAN4 believes it is better to capture the “single Tx chain” assumption in RAN1 spec. </w:t>
            </w:r>
          </w:p>
          <w:p w14:paraId="6F4BAEDB" w14:textId="3BE05660" w:rsidR="005F34A6" w:rsidRPr="000A2E30" w:rsidRDefault="005F34A6" w:rsidP="008B5629">
            <w:pPr>
              <w:spacing w:after="120"/>
              <w:jc w:val="both"/>
              <w:rPr>
                <w:rFonts w:eastAsia="Yu Mincho"/>
                <w:lang w:eastAsia="zh-CN"/>
              </w:rPr>
            </w:pPr>
          </w:p>
        </w:tc>
      </w:tr>
    </w:tbl>
    <w:p w14:paraId="1CCF9A54" w14:textId="2B552DAB" w:rsidR="00DD75D8" w:rsidRDefault="00DD75D8" w:rsidP="00BF249D">
      <w:pPr>
        <w:autoSpaceDN w:val="0"/>
        <w:spacing w:after="120"/>
        <w:rPr>
          <w:rFonts w:eastAsia="宋体"/>
          <w:lang w:eastAsia="zh-CN"/>
        </w:rPr>
      </w:pPr>
      <w:r w:rsidRPr="00DD75D8">
        <w:rPr>
          <w:rFonts w:eastAsia="宋体"/>
          <w:lang w:eastAsia="zh-CN"/>
        </w:rPr>
        <w:t xml:space="preserve">In this </w:t>
      </w:r>
      <w:r w:rsidRPr="00160975">
        <w:rPr>
          <w:rFonts w:eastAsia="宋体"/>
          <w:lang w:eastAsia="zh-CN"/>
        </w:rPr>
        <w:t>contribution</w:t>
      </w:r>
      <w:r w:rsidRPr="00DD75D8">
        <w:rPr>
          <w:rFonts w:eastAsia="宋体"/>
          <w:lang w:eastAsia="zh-CN"/>
        </w:rPr>
        <w:t>, we</w:t>
      </w:r>
      <w:r w:rsidR="000A2E30">
        <w:rPr>
          <w:rFonts w:eastAsia="宋体"/>
          <w:lang w:eastAsia="zh-CN"/>
        </w:rPr>
        <w:t xml:space="preserve"> </w:t>
      </w:r>
      <w:r w:rsidRPr="00DD75D8">
        <w:rPr>
          <w:rFonts w:eastAsia="宋体"/>
          <w:lang w:eastAsia="zh-CN"/>
        </w:rPr>
        <w:t xml:space="preserve">share our view on </w:t>
      </w:r>
      <w:r w:rsidR="00C9168F">
        <w:rPr>
          <w:rFonts w:eastAsia="宋体"/>
          <w:lang w:eastAsia="zh-CN"/>
        </w:rPr>
        <w:t xml:space="preserve">the </w:t>
      </w:r>
      <w:r w:rsidR="000A2E30">
        <w:rPr>
          <w:rFonts w:eastAsia="宋体"/>
          <w:lang w:eastAsia="zh-CN"/>
        </w:rPr>
        <w:t>issue</w:t>
      </w:r>
      <w:r w:rsidR="00953F52">
        <w:rPr>
          <w:rFonts w:eastAsia="宋体" w:hint="eastAsia"/>
          <w:lang w:eastAsia="zh-CN"/>
        </w:rPr>
        <w:t>.</w:t>
      </w:r>
    </w:p>
    <w:p w14:paraId="09360AD7" w14:textId="1A66215E" w:rsidR="005F34A6" w:rsidRDefault="005F34A6" w:rsidP="005F34A6">
      <w:pPr>
        <w:pStyle w:val="1"/>
        <w:rPr>
          <w:lang w:val="en-US" w:eastAsia="zh-CN"/>
        </w:rPr>
      </w:pPr>
      <w:r>
        <w:rPr>
          <w:lang w:val="en-US"/>
        </w:rPr>
        <w:t>Discussion</w:t>
      </w:r>
      <w:r>
        <w:rPr>
          <w:rFonts w:hint="eastAsia"/>
          <w:lang w:val="en-US" w:eastAsia="zh-CN"/>
        </w:rPr>
        <w:t xml:space="preserve"> on </w:t>
      </w:r>
      <w:r w:rsidR="000A2E30">
        <w:rPr>
          <w:lang w:val="en-US" w:eastAsia="zh-CN"/>
        </w:rPr>
        <w:t>the LS</w:t>
      </w:r>
    </w:p>
    <w:p w14:paraId="0041D9A3" w14:textId="282B6D31" w:rsidR="000A2E30" w:rsidRPr="000A2E30" w:rsidRDefault="000A2E30" w:rsidP="007504EB">
      <w:pPr>
        <w:spacing w:after="120"/>
        <w:rPr>
          <w:rFonts w:eastAsiaTheme="minorEastAsia"/>
          <w:lang w:eastAsia="zh-CN"/>
        </w:rPr>
      </w:pPr>
      <w:r>
        <w:rPr>
          <w:rFonts w:eastAsiaTheme="minorEastAsia" w:hint="eastAsia"/>
          <w:lang w:eastAsia="zh-CN"/>
        </w:rPr>
        <w:t>F</w:t>
      </w:r>
      <w:r>
        <w:rPr>
          <w:rFonts w:eastAsiaTheme="minorEastAsia"/>
          <w:lang w:eastAsia="zh-CN"/>
        </w:rPr>
        <w:t xml:space="preserve">irstly, in the previous LS R1-2308449, RAN1 mentioned that RAN1 </w:t>
      </w:r>
      <w:r>
        <w:rPr>
          <w:rFonts w:eastAsia="MS Mincho"/>
          <w:lang w:eastAsia="zh-CN" w:bidi="ar"/>
        </w:rPr>
        <w:t xml:space="preserve">requested RAN4 to capture the condition of </w:t>
      </w:r>
      <w:r w:rsidR="00DD0046">
        <w:rPr>
          <w:rFonts w:eastAsia="MS Mincho"/>
          <w:lang w:eastAsia="zh-CN" w:bidi="ar"/>
        </w:rPr>
        <w:t xml:space="preserve">a </w:t>
      </w:r>
      <w:r>
        <w:rPr>
          <w:rFonts w:eastAsia="MS Mincho"/>
          <w:lang w:eastAsia="zh-CN" w:bidi="ar"/>
        </w:rPr>
        <w:t>single RF chain (same antenna) in RAN4’s specification as RAN1</w:t>
      </w:r>
      <w:r w:rsidR="007504EB">
        <w:rPr>
          <w:rFonts w:eastAsia="MS Mincho"/>
          <w:lang w:eastAsia="zh-CN" w:bidi="ar"/>
        </w:rPr>
        <w:t xml:space="preserve"> </w:t>
      </w:r>
      <w:r>
        <w:rPr>
          <w:rFonts w:eastAsia="MS Mincho"/>
          <w:lang w:eastAsia="zh-CN" w:bidi="ar"/>
        </w:rPr>
        <w:t xml:space="preserve">specifications do not have the definition for RF chain and antenna. </w:t>
      </w:r>
      <w:r>
        <w:rPr>
          <w:rFonts w:eastAsiaTheme="minorEastAsia"/>
          <w:lang w:eastAsia="zh-CN"/>
        </w:rPr>
        <w:t xml:space="preserve">In our view, the situation is </w:t>
      </w:r>
      <w:r w:rsidR="00DD0046">
        <w:rPr>
          <w:rFonts w:eastAsiaTheme="minorEastAsia"/>
          <w:lang w:eastAsia="zh-CN"/>
        </w:rPr>
        <w:t>adapted</w:t>
      </w:r>
      <w:r w:rsidR="007504EB">
        <w:rPr>
          <w:rFonts w:eastAsiaTheme="minorEastAsia"/>
          <w:lang w:eastAsia="zh-CN"/>
        </w:rPr>
        <w:t xml:space="preserve"> </w:t>
      </w:r>
      <w:r>
        <w:rPr>
          <w:rFonts w:eastAsiaTheme="minorEastAsia"/>
          <w:lang w:eastAsia="zh-CN"/>
        </w:rPr>
        <w:t>to</w:t>
      </w:r>
      <w:r w:rsidR="007504EB">
        <w:rPr>
          <w:rFonts w:eastAsiaTheme="minorEastAsia"/>
          <w:lang w:eastAsia="zh-CN"/>
        </w:rPr>
        <w:t xml:space="preserve"> both</w:t>
      </w:r>
      <w:r>
        <w:rPr>
          <w:rFonts w:eastAsiaTheme="minorEastAsia"/>
          <w:lang w:eastAsia="zh-CN"/>
        </w:rPr>
        <w:t xml:space="preserve"> </w:t>
      </w:r>
      <w:r w:rsidR="00DD0046">
        <w:rPr>
          <w:rFonts w:eastAsiaTheme="minorEastAsia"/>
          <w:lang w:eastAsia="zh-CN"/>
        </w:rPr>
        <w:t xml:space="preserve">the </w:t>
      </w:r>
      <w:r>
        <w:rPr>
          <w:rFonts w:eastAsiaTheme="minorEastAsia"/>
          <w:lang w:eastAsia="zh-CN"/>
        </w:rPr>
        <w:t>Rx RF chain an</w:t>
      </w:r>
      <w:r w:rsidR="00EE57D9">
        <w:rPr>
          <w:rFonts w:eastAsiaTheme="minorEastAsia"/>
          <w:lang w:eastAsia="zh-CN"/>
        </w:rPr>
        <w:t xml:space="preserve">d </w:t>
      </w:r>
      <w:r w:rsidR="00DD0046">
        <w:rPr>
          <w:rFonts w:eastAsiaTheme="minorEastAsia"/>
          <w:lang w:eastAsia="zh-CN"/>
        </w:rPr>
        <w:t xml:space="preserve">the </w:t>
      </w:r>
      <w:r>
        <w:rPr>
          <w:rFonts w:eastAsiaTheme="minorEastAsia"/>
          <w:lang w:eastAsia="zh-CN"/>
        </w:rPr>
        <w:t>Tx RF chain</w:t>
      </w:r>
      <w:r w:rsidR="007504EB">
        <w:rPr>
          <w:rFonts w:eastAsiaTheme="minorEastAsia"/>
          <w:lang w:eastAsia="zh-CN"/>
        </w:rPr>
        <w:t>.</w:t>
      </w:r>
    </w:p>
    <w:tbl>
      <w:tblPr>
        <w:tblStyle w:val="a5"/>
        <w:tblW w:w="0" w:type="auto"/>
        <w:tblLook w:val="04A0" w:firstRow="1" w:lastRow="0" w:firstColumn="1" w:lastColumn="0" w:noHBand="0" w:noVBand="1"/>
      </w:tblPr>
      <w:tblGrid>
        <w:gridCol w:w="9286"/>
      </w:tblGrid>
      <w:tr w:rsidR="000A2E30" w14:paraId="0C56DFCD" w14:textId="77777777" w:rsidTr="000A2E30">
        <w:tc>
          <w:tcPr>
            <w:tcW w:w="9286" w:type="dxa"/>
          </w:tcPr>
          <w:p w14:paraId="7BD46CD9" w14:textId="7A9A001F" w:rsidR="000A2E30" w:rsidRDefault="000A2E30" w:rsidP="000A2E30">
            <w:pPr>
              <w:snapToGrid w:val="0"/>
              <w:spacing w:beforeLines="50" w:before="120" w:after="120"/>
              <w:jc w:val="both"/>
              <w:rPr>
                <w:rFonts w:eastAsia="MS Mincho"/>
                <w:lang w:eastAsia="zh-CN" w:bidi="ar"/>
              </w:rPr>
            </w:pPr>
            <w:r>
              <w:rPr>
                <w:rFonts w:eastAsia="MS Mincho" w:hint="eastAsia"/>
                <w:lang w:eastAsia="zh-CN" w:bidi="ar"/>
              </w:rPr>
              <w:t>With regard</w:t>
            </w:r>
            <w:r w:rsidR="007504EB">
              <w:rPr>
                <w:rFonts w:eastAsia="MS Mincho"/>
                <w:lang w:eastAsia="zh-CN" w:bidi="ar"/>
              </w:rPr>
              <w:t>s</w:t>
            </w:r>
            <w:r>
              <w:rPr>
                <w:rFonts w:eastAsia="MS Mincho" w:hint="eastAsia"/>
                <w:lang w:eastAsia="zh-CN" w:bidi="ar"/>
              </w:rPr>
              <w:t xml:space="preserve"> to the following RAN4</w:t>
            </w:r>
            <w:r>
              <w:rPr>
                <w:rFonts w:eastAsia="MS Mincho"/>
                <w:lang w:eastAsia="zh-CN" w:bidi="ar"/>
              </w:rPr>
              <w:t>’</w:t>
            </w:r>
            <w:r>
              <w:rPr>
                <w:rFonts w:eastAsia="MS Mincho" w:hint="eastAsia"/>
                <w:lang w:eastAsia="zh-CN" w:bidi="ar"/>
              </w:rPr>
              <w:t xml:space="preserve">s request, </w:t>
            </w:r>
            <w:r>
              <w:rPr>
                <w:rFonts w:eastAsia="MS Mincho"/>
                <w:lang w:eastAsia="zh-CN" w:bidi="ar"/>
              </w:rPr>
              <w:t xml:space="preserve">RAN1 kindly request RAN4 to capture the condition of single RF chain (same antenna) in RAN4’s specification as </w:t>
            </w:r>
            <w:r w:rsidRPr="00DD0046">
              <w:rPr>
                <w:rFonts w:eastAsia="MS Mincho"/>
                <w:color w:val="FF0000"/>
                <w:lang w:eastAsia="zh-CN" w:bidi="ar"/>
              </w:rPr>
              <w:t>RAN1</w:t>
            </w:r>
            <w:r w:rsidR="007504EB" w:rsidRPr="00DD0046">
              <w:rPr>
                <w:rFonts w:eastAsia="MS Mincho"/>
                <w:color w:val="FF0000"/>
                <w:lang w:eastAsia="zh-CN" w:bidi="ar"/>
              </w:rPr>
              <w:t xml:space="preserve"> </w:t>
            </w:r>
            <w:r w:rsidRPr="00DD0046">
              <w:rPr>
                <w:rFonts w:eastAsia="MS Mincho"/>
                <w:color w:val="FF0000"/>
                <w:lang w:eastAsia="zh-CN" w:bidi="ar"/>
              </w:rPr>
              <w:t>specifications do not have the definition for RF chain and antenna</w:t>
            </w:r>
            <w:r>
              <w:rPr>
                <w:rFonts w:eastAsia="MS Mincho"/>
                <w:lang w:eastAsia="zh-CN" w:bidi="a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0A2E30" w:rsidRPr="003173C2" w14:paraId="743BED88" w14:textId="77777777" w:rsidTr="00644B91">
              <w:tc>
                <w:tcPr>
                  <w:tcW w:w="10081" w:type="dxa"/>
                  <w:shd w:val="clear" w:color="auto" w:fill="auto"/>
                </w:tcPr>
                <w:p w14:paraId="1F60B593" w14:textId="77777777" w:rsidR="000A2E30" w:rsidRPr="003173C2" w:rsidRDefault="000A2E30" w:rsidP="000A2E30">
                  <w:pPr>
                    <w:spacing w:after="120"/>
                    <w:rPr>
                      <w:rFonts w:eastAsia="Arial"/>
                      <w:color w:val="000000"/>
                    </w:rPr>
                  </w:pPr>
                  <w:r w:rsidRPr="003173C2">
                    <w:rPr>
                      <w:rFonts w:eastAsia="Arial"/>
                      <w:color w:val="000000"/>
                    </w:rPr>
                    <w:t>In addition, RAN4 would like to request RAN1 to capture bandwidth aggregation procedure for positioning measurement based on the conditions below in one of the relevant RAN1 specifications.</w:t>
                  </w:r>
                </w:p>
                <w:p w14:paraId="5C227BE0" w14:textId="77777777" w:rsidR="000A2E30" w:rsidRPr="003173C2" w:rsidRDefault="000A2E30" w:rsidP="000A2E30">
                  <w:pPr>
                    <w:pStyle w:val="af2"/>
                    <w:numPr>
                      <w:ilvl w:val="0"/>
                      <w:numId w:val="48"/>
                    </w:numPr>
                    <w:overflowPunct w:val="0"/>
                    <w:autoSpaceDE w:val="0"/>
                    <w:autoSpaceDN w:val="0"/>
                    <w:adjustRightInd w:val="0"/>
                    <w:spacing w:afterLines="0" w:after="120" w:line="276" w:lineRule="auto"/>
                    <w:ind w:leftChars="0"/>
                    <w:contextualSpacing/>
                    <w:textAlignment w:val="baseline"/>
                    <w:rPr>
                      <w:lang w:eastAsia="zh-CN"/>
                    </w:rPr>
                  </w:pPr>
                  <w:r w:rsidRPr="003173C2">
                    <w:rPr>
                      <w:rFonts w:eastAsia="Arial"/>
                      <w:color w:val="000000"/>
                    </w:rPr>
                    <w:t>PRS/SRS resources to be aggregated are transmitted by TRP/UE from intra-band contiguous carriers using single RF chain (same antenna).</w:t>
                  </w:r>
                </w:p>
                <w:p w14:paraId="31F73869" w14:textId="77777777" w:rsidR="000A2E30" w:rsidRPr="003173C2" w:rsidRDefault="000A2E30" w:rsidP="000A2E30">
                  <w:pPr>
                    <w:pStyle w:val="af2"/>
                    <w:numPr>
                      <w:ilvl w:val="0"/>
                      <w:numId w:val="48"/>
                    </w:numPr>
                    <w:overflowPunct w:val="0"/>
                    <w:autoSpaceDE w:val="0"/>
                    <w:autoSpaceDN w:val="0"/>
                    <w:adjustRightInd w:val="0"/>
                    <w:spacing w:afterLines="0" w:after="120" w:line="276" w:lineRule="auto"/>
                    <w:ind w:leftChars="0"/>
                    <w:contextualSpacing/>
                    <w:textAlignment w:val="baseline"/>
                    <w:rPr>
                      <w:lang w:eastAsia="zh-CN"/>
                    </w:rPr>
                  </w:pPr>
                  <w:r w:rsidRPr="003173C2">
                    <w:rPr>
                      <w:rFonts w:eastAsia="Arial"/>
                      <w:color w:val="000000"/>
                    </w:rPr>
                    <w:lastRenderedPageBreak/>
                    <w:t>PRS/SRS resources to be aggregated are received by UE/TRP using single RF chain (same antenna).</w:t>
                  </w:r>
                  <w:r w:rsidRPr="003173C2">
                    <w:rPr>
                      <w:lang w:eastAsia="zh-CN"/>
                    </w:rPr>
                    <w:t xml:space="preserve"> </w:t>
                  </w:r>
                </w:p>
              </w:tc>
            </w:tr>
          </w:tbl>
          <w:p w14:paraId="1E967017" w14:textId="77777777" w:rsidR="000A2E30" w:rsidRDefault="000A2E30" w:rsidP="000A2E30">
            <w:pPr>
              <w:spacing w:after="120"/>
              <w:rPr>
                <w:rFonts w:eastAsiaTheme="minorEastAsia"/>
                <w:lang w:eastAsia="zh-CN"/>
              </w:rPr>
            </w:pPr>
          </w:p>
        </w:tc>
      </w:tr>
    </w:tbl>
    <w:p w14:paraId="1C9F7C88" w14:textId="28EC72A2" w:rsidR="00402301" w:rsidRDefault="000A2E30" w:rsidP="000A2E30">
      <w:pPr>
        <w:spacing w:after="120"/>
        <w:rPr>
          <w:rFonts w:eastAsiaTheme="minorEastAsia"/>
          <w:lang w:eastAsia="zh-CN"/>
        </w:rPr>
      </w:pPr>
      <w:r>
        <w:rPr>
          <w:rFonts w:eastAsiaTheme="minorEastAsia" w:hint="eastAsia"/>
          <w:lang w:eastAsia="zh-CN"/>
        </w:rPr>
        <w:lastRenderedPageBreak/>
        <w:t>I</w:t>
      </w:r>
      <w:r>
        <w:rPr>
          <w:rFonts w:eastAsiaTheme="minorEastAsia"/>
          <w:lang w:eastAsia="zh-CN"/>
        </w:rPr>
        <w:t>n addition</w:t>
      </w:r>
      <w:r w:rsidR="00402301">
        <w:rPr>
          <w:rFonts w:eastAsiaTheme="minorEastAsia"/>
          <w:lang w:eastAsia="zh-CN"/>
        </w:rPr>
        <w:t xml:space="preserve">, </w:t>
      </w:r>
      <w:r w:rsidR="00DD0046">
        <w:rPr>
          <w:rFonts w:eastAsiaTheme="minorEastAsia"/>
          <w:lang w:eastAsia="zh-CN"/>
        </w:rPr>
        <w:t xml:space="preserve">the </w:t>
      </w:r>
      <w:r w:rsidR="00402301">
        <w:rPr>
          <w:rFonts w:eastAsiaTheme="minorEastAsia"/>
          <w:lang w:eastAsia="zh-CN"/>
        </w:rPr>
        <w:t>RAN1</w:t>
      </w:r>
      <w:r w:rsidR="005D4159">
        <w:rPr>
          <w:rFonts w:eastAsiaTheme="minorEastAsia"/>
          <w:lang w:eastAsia="zh-CN"/>
        </w:rPr>
        <w:t xml:space="preserve"> </w:t>
      </w:r>
      <w:r w:rsidR="00402301">
        <w:rPr>
          <w:rFonts w:eastAsiaTheme="minorEastAsia"/>
          <w:lang w:eastAsia="zh-CN"/>
        </w:rPr>
        <w:t>specification also captured the condition about phase continuity, the motivation for capturing additional conditions about the RF chain is unclear.</w:t>
      </w:r>
    </w:p>
    <w:tbl>
      <w:tblPr>
        <w:tblStyle w:val="a5"/>
        <w:tblW w:w="0" w:type="auto"/>
        <w:tblLook w:val="04A0" w:firstRow="1" w:lastRow="0" w:firstColumn="1" w:lastColumn="0" w:noHBand="0" w:noVBand="1"/>
      </w:tblPr>
      <w:tblGrid>
        <w:gridCol w:w="9286"/>
      </w:tblGrid>
      <w:tr w:rsidR="00402301" w14:paraId="7E7AB3F2" w14:textId="77777777" w:rsidTr="00402301">
        <w:tc>
          <w:tcPr>
            <w:tcW w:w="9286" w:type="dxa"/>
          </w:tcPr>
          <w:p w14:paraId="0C14B644" w14:textId="7E0B04B3" w:rsidR="00402301" w:rsidRPr="00040272" w:rsidRDefault="00402301" w:rsidP="000A2E30">
            <w:pPr>
              <w:spacing w:after="120"/>
              <w:rPr>
                <w:b/>
                <w:bCs/>
              </w:rPr>
            </w:pPr>
            <w:r w:rsidRPr="00402301">
              <w:rPr>
                <w:rFonts w:ascii="Times" w:eastAsiaTheme="minorEastAsia" w:hAnsi="Times" w:cs="Times" w:hint="eastAsia"/>
                <w:b/>
                <w:bCs/>
                <w:lang w:eastAsia="zh-CN"/>
              </w:rPr>
              <w:t>T</w:t>
            </w:r>
            <w:r w:rsidRPr="00402301">
              <w:rPr>
                <w:rFonts w:ascii="Times" w:eastAsiaTheme="minorEastAsia" w:hAnsi="Times" w:cs="Times"/>
                <w:b/>
                <w:bCs/>
                <w:lang w:eastAsia="zh-CN"/>
              </w:rPr>
              <w:t xml:space="preserve">S 38.214 </w:t>
            </w:r>
            <w:r w:rsidRPr="00402301">
              <w:rPr>
                <w:b/>
                <w:bCs/>
              </w:rPr>
              <w:t>5.1.6.5.3</w:t>
            </w:r>
            <w:r w:rsidRPr="00402301">
              <w:rPr>
                <w:b/>
                <w:bCs/>
              </w:rPr>
              <w:tab/>
              <w:t>PRS bandwidth aggregation for positioning measurements</w:t>
            </w:r>
          </w:p>
          <w:p w14:paraId="141ED915" w14:textId="0B991DB1" w:rsidR="00402301" w:rsidRDefault="00402301" w:rsidP="000A2E30">
            <w:pPr>
              <w:spacing w:after="120"/>
              <w:rPr>
                <w:rFonts w:eastAsiaTheme="minorEastAsia"/>
                <w:lang w:eastAsia="zh-CN"/>
              </w:rPr>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w:t>
            </w:r>
            <w:proofErr w:type="spellStart"/>
            <w:r w:rsidRPr="004250E1">
              <w:rPr>
                <w:rFonts w:ascii="Times" w:hAnsi="Times" w:cs="Times"/>
                <w:i/>
                <w:iCs/>
              </w:rPr>
              <w:t>ResourceSetIDList</w:t>
            </w:r>
            <w:proofErr w:type="spellEnd"/>
            <w:r w:rsidRPr="004250E1">
              <w:rPr>
                <w:rFonts w:ascii="Times" w:hAnsi="Times" w:cs="Times"/>
                <w:i/>
                <w:iCs/>
              </w:rPr>
              <w:t>-</w:t>
            </w:r>
            <w:proofErr w:type="spellStart"/>
            <w:r w:rsidRPr="004250E1">
              <w:rPr>
                <w:rFonts w:ascii="Times" w:hAnsi="Times" w:cs="Times"/>
                <w:i/>
                <w:iCs/>
              </w:rPr>
              <w:t>PrsAggregation</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w:t>
            </w:r>
            <w:proofErr w:type="spellStart"/>
            <w:r w:rsidRPr="001C629F">
              <w:rPr>
                <w:rFonts w:ascii="Times" w:hAnsi="Times" w:cs="Times"/>
                <w:i/>
                <w:iCs/>
                <w:snapToGrid w:val="0"/>
              </w:rPr>
              <w:t>prs</w:t>
            </w:r>
            <w:proofErr w:type="spellEnd"/>
            <w:r w:rsidRPr="001C629F">
              <w:rPr>
                <w:rFonts w:ascii="Times" w:hAnsi="Times" w:cs="Times"/>
                <w:i/>
                <w:iCs/>
                <w:snapToGrid w:val="0"/>
              </w:rPr>
              <w:t>-</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i/>
                <w:iCs/>
                <w:lang w:eastAsia="ko-KR"/>
              </w:rPr>
              <w:t>dl-PRS-</w:t>
            </w:r>
            <w:proofErr w:type="spellStart"/>
            <w:r w:rsidRPr="001C629F">
              <w:rPr>
                <w:i/>
                <w:iCs/>
                <w:lang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w:t>
            </w:r>
          </w:p>
        </w:tc>
      </w:tr>
    </w:tbl>
    <w:p w14:paraId="19C33A59" w14:textId="45937578" w:rsidR="000A2E30" w:rsidRDefault="000A2E30" w:rsidP="005D4159">
      <w:pPr>
        <w:spacing w:after="120"/>
        <w:jc w:val="both"/>
        <w:rPr>
          <w:rFonts w:eastAsiaTheme="minorEastAsia"/>
          <w:lang w:eastAsia="zh-CN"/>
        </w:rPr>
      </w:pPr>
    </w:p>
    <w:p w14:paraId="61DBF0EE" w14:textId="61734256" w:rsidR="00402301" w:rsidRDefault="00402301" w:rsidP="005D4159">
      <w:pPr>
        <w:spacing w:after="120"/>
        <w:jc w:val="both"/>
        <w:rPr>
          <w:rFonts w:eastAsia="MS Mincho"/>
          <w:lang w:eastAsia="zh-CN" w:bidi="ar"/>
        </w:rPr>
      </w:pPr>
      <w:r>
        <w:rPr>
          <w:rFonts w:eastAsiaTheme="minorEastAsia" w:hint="eastAsia"/>
          <w:lang w:eastAsia="zh-CN"/>
        </w:rPr>
        <w:t>I</w:t>
      </w:r>
      <w:r>
        <w:rPr>
          <w:rFonts w:eastAsiaTheme="minorEastAsia"/>
          <w:lang w:eastAsia="zh-CN"/>
        </w:rPr>
        <w:t xml:space="preserve">n this case, we prefer RAN4 </w:t>
      </w:r>
      <w:r>
        <w:rPr>
          <w:rFonts w:eastAsia="MS Mincho"/>
          <w:lang w:eastAsia="zh-CN" w:bidi="ar"/>
        </w:rPr>
        <w:t xml:space="preserve">to capture the condition of a single Tx chain if </w:t>
      </w:r>
      <w:r w:rsidR="005D4159">
        <w:rPr>
          <w:rFonts w:eastAsia="MS Mincho"/>
          <w:lang w:eastAsia="zh-CN" w:bidi="ar"/>
        </w:rPr>
        <w:t>needed</w:t>
      </w:r>
      <w:r w:rsidR="009776D5">
        <w:rPr>
          <w:rFonts w:eastAsia="MS Mincho"/>
          <w:lang w:eastAsia="zh-CN" w:bidi="ar"/>
        </w:rPr>
        <w:t>,</w:t>
      </w:r>
      <w:r>
        <w:rPr>
          <w:rFonts w:eastAsia="MS Mincho"/>
          <w:lang w:eastAsia="zh-CN" w:bidi="ar"/>
        </w:rPr>
        <w:t xml:space="preserve"> since RAN1</w:t>
      </w:r>
      <w:r w:rsidR="005D4159">
        <w:rPr>
          <w:rFonts w:eastAsia="MS Mincho"/>
          <w:lang w:eastAsia="zh-CN" w:bidi="ar"/>
        </w:rPr>
        <w:t xml:space="preserve"> </w:t>
      </w:r>
      <w:r>
        <w:rPr>
          <w:rFonts w:eastAsia="MS Mincho"/>
          <w:lang w:eastAsia="zh-CN" w:bidi="ar"/>
        </w:rPr>
        <w:t>specifications do not have the definition for RF chain and antenna.</w:t>
      </w:r>
      <w:r w:rsidR="005D4159">
        <w:rPr>
          <w:rFonts w:eastAsia="MS Mincho"/>
          <w:lang w:eastAsia="zh-CN" w:bidi="ar"/>
        </w:rPr>
        <w:t xml:space="preserve"> </w:t>
      </w:r>
    </w:p>
    <w:p w14:paraId="163BBB6C" w14:textId="77777777" w:rsidR="00402301" w:rsidRPr="00402301" w:rsidRDefault="00402301" w:rsidP="00402301">
      <w:pPr>
        <w:spacing w:after="120"/>
        <w:jc w:val="both"/>
        <w:rPr>
          <w:b/>
          <w:bCs/>
          <w:i/>
          <w:iCs/>
          <w:lang w:eastAsia="zh-CN"/>
        </w:rPr>
      </w:pPr>
      <w:r w:rsidRPr="00402301">
        <w:rPr>
          <w:b/>
          <w:bCs/>
          <w:i/>
          <w:iCs/>
          <w:lang w:eastAsia="zh-CN"/>
        </w:rPr>
        <w:t xml:space="preserve">Proposal </w:t>
      </w:r>
      <w:r w:rsidRPr="00402301">
        <w:rPr>
          <w:rFonts w:eastAsiaTheme="minorEastAsia"/>
          <w:b/>
          <w:bCs/>
          <w:i/>
          <w:iCs/>
          <w:lang w:eastAsia="zh-CN"/>
        </w:rPr>
        <w:t>1:</w:t>
      </w:r>
      <w:r w:rsidRPr="00402301">
        <w:rPr>
          <w:b/>
          <w:bCs/>
          <w:i/>
          <w:iCs/>
          <w:lang w:eastAsia="zh-CN"/>
        </w:rPr>
        <w:t xml:space="preserve"> </w:t>
      </w:r>
    </w:p>
    <w:p w14:paraId="297EDE0E" w14:textId="0CAC2526" w:rsidR="00402301" w:rsidRPr="00402301" w:rsidRDefault="00402301" w:rsidP="00402301">
      <w:pPr>
        <w:pStyle w:val="af2"/>
        <w:numPr>
          <w:ilvl w:val="0"/>
          <w:numId w:val="35"/>
        </w:numPr>
        <w:spacing w:after="120"/>
        <w:ind w:leftChars="0"/>
        <w:rPr>
          <w:rFonts w:eastAsiaTheme="minorEastAsia"/>
          <w:lang w:eastAsia="zh-CN"/>
        </w:rPr>
      </w:pPr>
      <w:r>
        <w:rPr>
          <w:b/>
          <w:bCs/>
          <w:i/>
          <w:iCs/>
          <w:szCs w:val="20"/>
          <w:lang w:eastAsia="ja-JP"/>
        </w:rPr>
        <w:t>A</w:t>
      </w:r>
      <w:r w:rsidRPr="00402301">
        <w:rPr>
          <w:rFonts w:hint="eastAsia"/>
          <w:b/>
          <w:bCs/>
          <w:i/>
          <w:iCs/>
          <w:szCs w:val="20"/>
          <w:lang w:eastAsia="ja-JP"/>
        </w:rPr>
        <w:t>sk RAN</w:t>
      </w:r>
      <w:r w:rsidRPr="00402301">
        <w:rPr>
          <w:b/>
          <w:bCs/>
          <w:i/>
          <w:iCs/>
          <w:szCs w:val="20"/>
          <w:lang w:eastAsia="ja-JP"/>
        </w:rPr>
        <w:t>4</w:t>
      </w:r>
      <w:r w:rsidRPr="00402301">
        <w:rPr>
          <w:rFonts w:hint="eastAsia"/>
          <w:b/>
          <w:bCs/>
          <w:i/>
          <w:iCs/>
          <w:szCs w:val="20"/>
          <w:lang w:eastAsia="ja-JP"/>
        </w:rPr>
        <w:t xml:space="preserve"> to</w:t>
      </w:r>
      <w:r w:rsidRPr="00402301">
        <w:rPr>
          <w:b/>
          <w:bCs/>
          <w:i/>
          <w:iCs/>
          <w:szCs w:val="20"/>
          <w:lang w:eastAsia="ja-JP"/>
        </w:rPr>
        <w:t xml:space="preserve"> consider the condition of a single Tx chain</w:t>
      </w:r>
      <w:r w:rsidR="006D242A">
        <w:rPr>
          <w:b/>
          <w:bCs/>
          <w:i/>
          <w:iCs/>
          <w:szCs w:val="20"/>
          <w:lang w:eastAsia="ja-JP"/>
        </w:rPr>
        <w:t xml:space="preserve"> for </w:t>
      </w:r>
      <w:r w:rsidR="006D242A" w:rsidRPr="006D242A">
        <w:rPr>
          <w:b/>
          <w:bCs/>
          <w:i/>
          <w:iCs/>
          <w:szCs w:val="20"/>
          <w:lang w:val="en-US" w:eastAsia="ja-JP"/>
        </w:rPr>
        <w:t>PRS/SRS bandwidth aggregation</w:t>
      </w:r>
      <w:r w:rsidR="009B7CD8">
        <w:rPr>
          <w:b/>
          <w:bCs/>
          <w:i/>
          <w:iCs/>
          <w:szCs w:val="20"/>
          <w:lang w:eastAsia="ja-JP"/>
        </w:rPr>
        <w:t>.</w:t>
      </w:r>
    </w:p>
    <w:p w14:paraId="53554E70" w14:textId="77777777" w:rsidR="009B7CD8" w:rsidRDefault="00557E6A" w:rsidP="009B7CD8">
      <w:pPr>
        <w:pStyle w:val="1"/>
        <w:numPr>
          <w:ilvl w:val="0"/>
          <w:numId w:val="0"/>
        </w:numPr>
      </w:pPr>
      <w:r w:rsidRPr="006C074B">
        <w:rPr>
          <w:rFonts w:hint="eastAsia"/>
        </w:rPr>
        <w:t>Conclusion</w:t>
      </w:r>
    </w:p>
    <w:p w14:paraId="23350BFA" w14:textId="2AF8D9C1" w:rsidR="00557E6A" w:rsidRPr="009B7CD8" w:rsidRDefault="00557E6A" w:rsidP="009B7CD8">
      <w:pPr>
        <w:spacing w:after="120"/>
        <w:rPr>
          <w:rFonts w:eastAsiaTheme="minorEastAsia"/>
          <w:lang w:eastAsia="zh-CN"/>
        </w:rPr>
      </w:pPr>
      <w:r w:rsidRPr="009B7CD8">
        <w:rPr>
          <w:rFonts w:eastAsiaTheme="minorEastAsia"/>
          <w:lang w:eastAsia="zh-CN"/>
        </w:rPr>
        <w:t>Based on the discussion,</w:t>
      </w:r>
      <w:r w:rsidR="00840B92" w:rsidRPr="009B7CD8">
        <w:rPr>
          <w:rFonts w:eastAsiaTheme="minorEastAsia"/>
          <w:lang w:eastAsia="zh-CN"/>
        </w:rPr>
        <w:t xml:space="preserve"> </w:t>
      </w:r>
      <w:r w:rsidR="009B7CD8">
        <w:rPr>
          <w:rFonts w:eastAsiaTheme="minorEastAsia"/>
          <w:lang w:eastAsia="zh-CN"/>
        </w:rPr>
        <w:t>the</w:t>
      </w:r>
      <w:r w:rsidR="00840B92" w:rsidRPr="009B7CD8">
        <w:rPr>
          <w:rFonts w:eastAsiaTheme="minorEastAsia"/>
          <w:lang w:eastAsia="zh-CN"/>
        </w:rPr>
        <w:t xml:space="preserve"> following proposal</w:t>
      </w:r>
      <w:r w:rsidR="009B7CD8">
        <w:rPr>
          <w:rFonts w:eastAsiaTheme="minorEastAsia"/>
          <w:lang w:eastAsia="zh-CN"/>
        </w:rPr>
        <w:t xml:space="preserve"> has </w:t>
      </w:r>
      <w:r w:rsidR="005D4159">
        <w:rPr>
          <w:rFonts w:eastAsiaTheme="minorEastAsia"/>
          <w:lang w:eastAsia="zh-CN"/>
        </w:rPr>
        <w:t xml:space="preserve">been </w:t>
      </w:r>
      <w:r w:rsidR="009B7CD8">
        <w:rPr>
          <w:rFonts w:eastAsiaTheme="minorEastAsia"/>
          <w:lang w:eastAsia="zh-CN"/>
        </w:rPr>
        <w:t>provided</w:t>
      </w:r>
      <w:r w:rsidRPr="009B7CD8">
        <w:rPr>
          <w:rFonts w:eastAsiaTheme="minorEastAsia"/>
          <w:lang w:eastAsia="zh-CN"/>
        </w:rPr>
        <w:t>:</w:t>
      </w:r>
    </w:p>
    <w:p w14:paraId="38CA49A8" w14:textId="77777777" w:rsidR="009B7CD8" w:rsidRPr="00402301" w:rsidRDefault="009B7CD8" w:rsidP="009B7CD8">
      <w:pPr>
        <w:spacing w:after="120"/>
        <w:jc w:val="both"/>
        <w:rPr>
          <w:b/>
          <w:bCs/>
          <w:i/>
          <w:iCs/>
          <w:lang w:eastAsia="zh-CN"/>
        </w:rPr>
      </w:pPr>
      <w:r w:rsidRPr="00402301">
        <w:rPr>
          <w:b/>
          <w:bCs/>
          <w:i/>
          <w:iCs/>
          <w:lang w:eastAsia="zh-CN"/>
        </w:rPr>
        <w:t xml:space="preserve">Proposal </w:t>
      </w:r>
      <w:r w:rsidRPr="00402301">
        <w:rPr>
          <w:rFonts w:eastAsiaTheme="minorEastAsia"/>
          <w:b/>
          <w:bCs/>
          <w:i/>
          <w:iCs/>
          <w:lang w:eastAsia="zh-CN"/>
        </w:rPr>
        <w:t>1:</w:t>
      </w:r>
      <w:r w:rsidRPr="00402301">
        <w:rPr>
          <w:b/>
          <w:bCs/>
          <w:i/>
          <w:iCs/>
          <w:lang w:eastAsia="zh-CN"/>
        </w:rPr>
        <w:t xml:space="preserve"> </w:t>
      </w:r>
    </w:p>
    <w:p w14:paraId="437895B0" w14:textId="13FA8EDA" w:rsidR="009B7CD8" w:rsidRPr="00402301" w:rsidRDefault="009B7CD8" w:rsidP="009B7CD8">
      <w:pPr>
        <w:pStyle w:val="af2"/>
        <w:numPr>
          <w:ilvl w:val="0"/>
          <w:numId w:val="35"/>
        </w:numPr>
        <w:spacing w:after="120"/>
        <w:ind w:leftChars="0"/>
        <w:rPr>
          <w:rFonts w:eastAsiaTheme="minorEastAsia"/>
          <w:lang w:eastAsia="zh-CN"/>
        </w:rPr>
      </w:pPr>
      <w:r>
        <w:rPr>
          <w:b/>
          <w:bCs/>
          <w:i/>
          <w:iCs/>
          <w:szCs w:val="20"/>
          <w:lang w:eastAsia="ja-JP"/>
        </w:rPr>
        <w:t>A</w:t>
      </w:r>
      <w:r w:rsidRPr="00402301">
        <w:rPr>
          <w:rFonts w:hint="eastAsia"/>
          <w:b/>
          <w:bCs/>
          <w:i/>
          <w:iCs/>
          <w:szCs w:val="20"/>
          <w:lang w:eastAsia="ja-JP"/>
        </w:rPr>
        <w:t>sk RAN</w:t>
      </w:r>
      <w:r w:rsidRPr="00402301">
        <w:rPr>
          <w:b/>
          <w:bCs/>
          <w:i/>
          <w:iCs/>
          <w:szCs w:val="20"/>
          <w:lang w:eastAsia="ja-JP"/>
        </w:rPr>
        <w:t>4</w:t>
      </w:r>
      <w:r w:rsidRPr="00402301">
        <w:rPr>
          <w:rFonts w:hint="eastAsia"/>
          <w:b/>
          <w:bCs/>
          <w:i/>
          <w:iCs/>
          <w:szCs w:val="20"/>
          <w:lang w:eastAsia="ja-JP"/>
        </w:rPr>
        <w:t xml:space="preserve"> to</w:t>
      </w:r>
      <w:r w:rsidRPr="00402301">
        <w:rPr>
          <w:b/>
          <w:bCs/>
          <w:i/>
          <w:iCs/>
          <w:szCs w:val="20"/>
          <w:lang w:eastAsia="ja-JP"/>
        </w:rPr>
        <w:t xml:space="preserve"> consider the condition of a single Tx chain</w:t>
      </w:r>
      <w:r w:rsidR="006D242A">
        <w:rPr>
          <w:b/>
          <w:bCs/>
          <w:i/>
          <w:iCs/>
          <w:szCs w:val="20"/>
          <w:lang w:eastAsia="ja-JP"/>
        </w:rPr>
        <w:t xml:space="preserve"> for</w:t>
      </w:r>
      <w:r w:rsidR="006D242A" w:rsidRPr="006D242A">
        <w:rPr>
          <w:rFonts w:ascii="Times New Roman" w:eastAsia="Times New Roman" w:hAnsi="Times New Roman"/>
          <w:szCs w:val="20"/>
          <w:lang w:val="en-US" w:eastAsia="zh-CN"/>
        </w:rPr>
        <w:t xml:space="preserve"> </w:t>
      </w:r>
      <w:r w:rsidR="006D242A" w:rsidRPr="006D242A">
        <w:rPr>
          <w:b/>
          <w:bCs/>
          <w:i/>
          <w:iCs/>
          <w:szCs w:val="20"/>
          <w:lang w:val="en-US" w:eastAsia="ja-JP"/>
        </w:rPr>
        <w:t>PRS/SRS bandwidth aggregation</w:t>
      </w:r>
      <w:r>
        <w:rPr>
          <w:b/>
          <w:bCs/>
          <w:i/>
          <w:iCs/>
          <w:szCs w:val="20"/>
          <w:lang w:eastAsia="ja-JP"/>
        </w:rPr>
        <w:t>.</w:t>
      </w:r>
    </w:p>
    <w:p w14:paraId="299E35CC" w14:textId="5FC04503" w:rsidR="00AF6978" w:rsidRPr="0052231C" w:rsidRDefault="00AF6978" w:rsidP="009B7CD8">
      <w:pPr>
        <w:pStyle w:val="1"/>
        <w:numPr>
          <w:ilvl w:val="0"/>
          <w:numId w:val="0"/>
        </w:numPr>
        <w:spacing w:afterLines="0" w:after="156"/>
        <w:ind w:left="432" w:hanging="432"/>
        <w:jc w:val="both"/>
      </w:pPr>
      <w:r w:rsidRPr="0052231C">
        <w:t>References</w:t>
      </w:r>
    </w:p>
    <w:p w14:paraId="7735C105" w14:textId="687101D9" w:rsidR="009B7CD8" w:rsidRPr="009B7CD8" w:rsidRDefault="009B7CD8" w:rsidP="009B7CD8">
      <w:pPr>
        <w:pStyle w:val="af2"/>
        <w:numPr>
          <w:ilvl w:val="0"/>
          <w:numId w:val="6"/>
        </w:numPr>
        <w:spacing w:after="120"/>
        <w:ind w:leftChars="0"/>
        <w:jc w:val="both"/>
        <w:rPr>
          <w:color w:val="000000" w:themeColor="text1"/>
          <w:szCs w:val="16"/>
        </w:rPr>
      </w:pPr>
      <w:bookmarkStart w:id="5" w:name="_Ref149567975"/>
      <w:bookmarkStart w:id="6" w:name="_Ref64637089"/>
      <w:bookmarkStart w:id="7" w:name="_Ref64636111"/>
      <w:r w:rsidRPr="009B7CD8">
        <w:rPr>
          <w:color w:val="000000" w:themeColor="text1"/>
          <w:szCs w:val="16"/>
        </w:rPr>
        <w:t>R4-2321599</w:t>
      </w:r>
      <w:r w:rsidR="00CD3E04" w:rsidRPr="009B7CD8">
        <w:rPr>
          <w:color w:val="000000" w:themeColor="text1"/>
          <w:szCs w:val="16"/>
        </w:rPr>
        <w:t>,</w:t>
      </w:r>
      <w:r w:rsidR="00CB0913" w:rsidRPr="009B7CD8">
        <w:rPr>
          <w:color w:val="000000" w:themeColor="text1"/>
          <w:szCs w:val="16"/>
        </w:rPr>
        <w:t xml:space="preserve"> </w:t>
      </w:r>
      <w:r w:rsidRPr="009B7CD8">
        <w:rPr>
          <w:color w:val="000000" w:themeColor="text1"/>
          <w:szCs w:val="16"/>
        </w:rPr>
        <w:t>Reply LS on measurement definitions for positioning with bandwidth aggregation</w:t>
      </w:r>
      <w:r w:rsidR="00062529" w:rsidRPr="009B7CD8">
        <w:rPr>
          <w:rFonts w:hint="eastAsia"/>
          <w:color w:val="000000" w:themeColor="text1"/>
          <w:szCs w:val="16"/>
        </w:rPr>
        <w:t xml:space="preserve">, </w:t>
      </w:r>
      <w:r w:rsidRPr="009B7CD8">
        <w:rPr>
          <w:color w:val="000000" w:themeColor="text1"/>
          <w:szCs w:val="16"/>
        </w:rPr>
        <w:t>3GPP TSG RAN WG1 Meeting #1</w:t>
      </w:r>
      <w:r w:rsidRPr="009B7CD8">
        <w:rPr>
          <w:rFonts w:hint="eastAsia"/>
          <w:color w:val="000000" w:themeColor="text1"/>
          <w:szCs w:val="16"/>
        </w:rPr>
        <w:t>1</w:t>
      </w:r>
      <w:r>
        <w:rPr>
          <w:color w:val="000000" w:themeColor="text1"/>
          <w:szCs w:val="16"/>
        </w:rPr>
        <w:t>6</w:t>
      </w:r>
      <w:r w:rsidRPr="009B7CD8">
        <w:rPr>
          <w:color w:val="000000" w:themeColor="text1"/>
          <w:szCs w:val="16"/>
        </w:rPr>
        <w:t>.</w:t>
      </w:r>
    </w:p>
    <w:bookmarkEnd w:id="5"/>
    <w:p w14:paraId="0027966E" w14:textId="754F79AB" w:rsidR="00B332C2" w:rsidRPr="009B7CD8" w:rsidRDefault="009B7CD8" w:rsidP="00911770">
      <w:pPr>
        <w:pStyle w:val="af2"/>
        <w:numPr>
          <w:ilvl w:val="0"/>
          <w:numId w:val="6"/>
        </w:numPr>
        <w:spacing w:after="120"/>
        <w:ind w:leftChars="0"/>
        <w:jc w:val="both"/>
        <w:rPr>
          <w:color w:val="000000" w:themeColor="text1"/>
          <w:szCs w:val="16"/>
        </w:rPr>
      </w:pPr>
      <w:r w:rsidRPr="009B7CD8">
        <w:rPr>
          <w:rFonts w:hint="eastAsia"/>
          <w:color w:val="000000" w:themeColor="text1"/>
          <w:szCs w:val="16"/>
        </w:rPr>
        <w:t>R1-</w:t>
      </w:r>
      <w:r w:rsidRPr="009B7CD8">
        <w:rPr>
          <w:color w:val="000000" w:themeColor="text1"/>
          <w:szCs w:val="16"/>
        </w:rPr>
        <w:t xml:space="preserve">2308449 </w:t>
      </w:r>
      <w:r w:rsidRPr="009B7CD8">
        <w:rPr>
          <w:rFonts w:hint="eastAsia"/>
          <w:color w:val="000000" w:themeColor="text1"/>
          <w:szCs w:val="16"/>
        </w:rPr>
        <w:t xml:space="preserve">Reply </w:t>
      </w:r>
      <w:r w:rsidRPr="009B7CD8">
        <w:rPr>
          <w:color w:val="000000" w:themeColor="text1"/>
          <w:szCs w:val="16"/>
        </w:rPr>
        <w:t>LS on measurement definitions for positioning with bandwidth aggregation</w:t>
      </w:r>
      <w:r w:rsidR="00266B9D" w:rsidRPr="009B7CD8">
        <w:rPr>
          <w:color w:val="000000" w:themeColor="text1"/>
          <w:szCs w:val="16"/>
        </w:rPr>
        <w:t>, 3GPP TSG RAN WG1 Meeting #1</w:t>
      </w:r>
      <w:r w:rsidR="00266B9D" w:rsidRPr="009B7CD8">
        <w:rPr>
          <w:rFonts w:hint="eastAsia"/>
          <w:color w:val="000000" w:themeColor="text1"/>
          <w:szCs w:val="16"/>
        </w:rPr>
        <w:t>14</w:t>
      </w:r>
      <w:r w:rsidR="00266B9D" w:rsidRPr="009B7CD8">
        <w:rPr>
          <w:color w:val="000000" w:themeColor="text1"/>
          <w:szCs w:val="16"/>
        </w:rPr>
        <w:t>.</w:t>
      </w:r>
      <w:bookmarkEnd w:id="6"/>
      <w:bookmarkEnd w:id="7"/>
    </w:p>
    <w:sectPr w:rsidR="00B332C2" w:rsidRPr="009B7CD8" w:rsidSect="003D73DE">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90F9D" w14:textId="77777777" w:rsidR="00B72697" w:rsidRDefault="00B72697" w:rsidP="00D4417E">
      <w:pPr>
        <w:spacing w:after="120"/>
        <w:ind w:left="-2"/>
      </w:pPr>
      <w:r>
        <w:separator/>
      </w:r>
    </w:p>
  </w:endnote>
  <w:endnote w:type="continuationSeparator" w:id="0">
    <w:p w14:paraId="3CB80B07" w14:textId="77777777" w:rsidR="00B72697" w:rsidRDefault="00B72697" w:rsidP="00D4417E">
      <w:pPr>
        <w:spacing w:after="120"/>
        <w:ind w:left="-2"/>
      </w:pPr>
      <w:r>
        <w:continuationSeparator/>
      </w:r>
    </w:p>
  </w:endnote>
  <w:endnote w:type="continuationNotice" w:id="1">
    <w:p w14:paraId="3D5C7B45" w14:textId="77777777" w:rsidR="00B72697" w:rsidRDefault="00B7269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540A" w14:textId="77777777" w:rsidR="001D321F" w:rsidRDefault="001D321F" w:rsidP="00104CDF">
    <w:pPr>
      <w:pStyle w:val="a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6103" w14:textId="77777777" w:rsidR="001D321F" w:rsidRDefault="001D321F" w:rsidP="00C43327">
    <w:pPr>
      <w:pStyle w:val="ae"/>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C55E5" w14:textId="77777777" w:rsidR="001D321F" w:rsidRDefault="001D321F" w:rsidP="00104CDF">
    <w:pPr>
      <w:pStyle w:val="ae"/>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4492F" w14:textId="77777777" w:rsidR="00B72697" w:rsidRDefault="00B72697" w:rsidP="00AC01B4">
      <w:pPr>
        <w:spacing w:after="120"/>
        <w:ind w:leftChars="-1" w:left="-2"/>
      </w:pPr>
      <w:r>
        <w:separator/>
      </w:r>
    </w:p>
  </w:footnote>
  <w:footnote w:type="continuationSeparator" w:id="0">
    <w:p w14:paraId="060F61CF" w14:textId="77777777" w:rsidR="00B72697" w:rsidRDefault="00B72697" w:rsidP="00D4417E">
      <w:pPr>
        <w:spacing w:after="120"/>
        <w:ind w:left="-2"/>
      </w:pPr>
      <w:r>
        <w:continuationSeparator/>
      </w:r>
    </w:p>
  </w:footnote>
  <w:footnote w:type="continuationNotice" w:id="1">
    <w:p w14:paraId="713CD435" w14:textId="77777777" w:rsidR="00B72697" w:rsidRDefault="00B72697"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BC17" w14:textId="77777777" w:rsidR="001D321F" w:rsidRDefault="001D321F"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23F5B" w14:textId="77777777" w:rsidR="001D321F" w:rsidRPr="001A329E" w:rsidRDefault="001D321F" w:rsidP="00C43327">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8471" w14:textId="77777777" w:rsidR="001D321F" w:rsidRDefault="001D321F"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D5F25"/>
    <w:multiLevelType w:val="hybridMultilevel"/>
    <w:tmpl w:val="CF0E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130D11E7"/>
    <w:multiLevelType w:val="hybridMultilevel"/>
    <w:tmpl w:val="07C8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630A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01D6326"/>
    <w:multiLevelType w:val="hybridMultilevel"/>
    <w:tmpl w:val="7A72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4" w15:restartNumberingAfterBreak="0">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27" w15:restartNumberingAfterBreak="0">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672068"/>
    <w:multiLevelType w:val="hybridMultilevel"/>
    <w:tmpl w:val="0C9AB99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8"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A47C96"/>
    <w:multiLevelType w:val="multilevel"/>
    <w:tmpl w:val="74A47C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6B177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205C07"/>
    <w:multiLevelType w:val="hybridMultilevel"/>
    <w:tmpl w:val="AB02EF18"/>
    <w:lvl w:ilvl="0" w:tplc="F56A6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6"/>
  </w:num>
  <w:num w:numId="3">
    <w:abstractNumId w:val="36"/>
  </w:num>
  <w:num w:numId="4">
    <w:abstractNumId w:val="46"/>
  </w:num>
  <w:num w:numId="5">
    <w:abstractNumId w:val="25"/>
  </w:num>
  <w:num w:numId="6">
    <w:abstractNumId w:val="7"/>
  </w:num>
  <w:num w:numId="7">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abstractNumId w:val="31"/>
  </w:num>
  <w:num w:numId="9">
    <w:abstractNumId w:val="29"/>
  </w:num>
  <w:num w:numId="10">
    <w:abstractNumId w:val="44"/>
  </w:num>
  <w:num w:numId="11">
    <w:abstractNumId w:val="43"/>
  </w:num>
  <w:num w:numId="12">
    <w:abstractNumId w:val="28"/>
  </w:num>
  <w:num w:numId="13">
    <w:abstractNumId w:val="16"/>
  </w:num>
  <w:num w:numId="14">
    <w:abstractNumId w:val="4"/>
  </w:num>
  <w:num w:numId="15">
    <w:abstractNumId w:val="23"/>
  </w:num>
  <w:num w:numId="16">
    <w:abstractNumId w:val="9"/>
  </w:num>
  <w:num w:numId="17">
    <w:abstractNumId w:val="42"/>
  </w:num>
  <w:num w:numId="18">
    <w:abstractNumId w:val="14"/>
  </w:num>
  <w:num w:numId="19">
    <w:abstractNumId w:val="10"/>
  </w:num>
  <w:num w:numId="20">
    <w:abstractNumId w:val="8"/>
  </w:num>
  <w:num w:numId="21">
    <w:abstractNumId w:val="22"/>
  </w:num>
  <w:num w:numId="22">
    <w:abstractNumId w:val="1"/>
  </w:num>
  <w:num w:numId="23">
    <w:abstractNumId w:val="45"/>
  </w:num>
  <w:num w:numId="24">
    <w:abstractNumId w:val="5"/>
  </w:num>
  <w:num w:numId="25">
    <w:abstractNumId w:val="32"/>
  </w:num>
  <w:num w:numId="26">
    <w:abstractNumId w:val="17"/>
  </w:num>
  <w:num w:numId="27">
    <w:abstractNumId w:val="30"/>
  </w:num>
  <w:num w:numId="28">
    <w:abstractNumId w:val="33"/>
  </w:num>
  <w:num w:numId="29">
    <w:abstractNumId w:val="3"/>
  </w:num>
  <w:num w:numId="30">
    <w:abstractNumId w:val="12"/>
  </w:num>
  <w:num w:numId="31">
    <w:abstractNumId w:val="21"/>
  </w:num>
  <w:num w:numId="32">
    <w:abstractNumId w:val="2"/>
  </w:num>
  <w:num w:numId="33">
    <w:abstractNumId w:val="15"/>
  </w:num>
  <w:num w:numId="34">
    <w:abstractNumId w:val="34"/>
  </w:num>
  <w:num w:numId="35">
    <w:abstractNumId w:val="20"/>
  </w:num>
  <w:num w:numId="36">
    <w:abstractNumId w:val="13"/>
  </w:num>
  <w:num w:numId="37">
    <w:abstractNumId w:val="38"/>
  </w:num>
  <w:num w:numId="38">
    <w:abstractNumId w:val="24"/>
  </w:num>
  <w:num w:numId="39">
    <w:abstractNumId w:val="37"/>
  </w:num>
  <w:num w:numId="40">
    <w:abstractNumId w:val="6"/>
  </w:num>
  <w:num w:numId="41">
    <w:abstractNumId w:val="40"/>
  </w:num>
  <w:num w:numId="42">
    <w:abstractNumId w:val="19"/>
  </w:num>
  <w:num w:numId="43">
    <w:abstractNumId w:val="39"/>
  </w:num>
  <w:num w:numId="44">
    <w:abstractNumId w:val="41"/>
  </w:num>
  <w:num w:numId="45">
    <w:abstractNumId w:val="11"/>
  </w:num>
  <w:num w:numId="4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886"/>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D0E"/>
    <w:rsid w:val="00013FE3"/>
    <w:rsid w:val="000141D2"/>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36D"/>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272"/>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5DD"/>
    <w:rsid w:val="00061E8F"/>
    <w:rsid w:val="000620EB"/>
    <w:rsid w:val="00062529"/>
    <w:rsid w:val="00062663"/>
    <w:rsid w:val="000628E7"/>
    <w:rsid w:val="00062976"/>
    <w:rsid w:val="00062E05"/>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10D"/>
    <w:rsid w:val="00070830"/>
    <w:rsid w:val="00070A16"/>
    <w:rsid w:val="00070BDC"/>
    <w:rsid w:val="00070D40"/>
    <w:rsid w:val="00070EF1"/>
    <w:rsid w:val="00070F1D"/>
    <w:rsid w:val="00071148"/>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2EA"/>
    <w:rsid w:val="000778DE"/>
    <w:rsid w:val="00077B75"/>
    <w:rsid w:val="00077D9C"/>
    <w:rsid w:val="00077EC5"/>
    <w:rsid w:val="000800A1"/>
    <w:rsid w:val="000802F3"/>
    <w:rsid w:val="00080782"/>
    <w:rsid w:val="000809E2"/>
    <w:rsid w:val="00080E78"/>
    <w:rsid w:val="00081054"/>
    <w:rsid w:val="00081336"/>
    <w:rsid w:val="00081414"/>
    <w:rsid w:val="000814B1"/>
    <w:rsid w:val="0008165E"/>
    <w:rsid w:val="000818F1"/>
    <w:rsid w:val="00081B36"/>
    <w:rsid w:val="00081BFB"/>
    <w:rsid w:val="00081CCF"/>
    <w:rsid w:val="00081FAF"/>
    <w:rsid w:val="00082950"/>
    <w:rsid w:val="00082B0A"/>
    <w:rsid w:val="000831FA"/>
    <w:rsid w:val="00083216"/>
    <w:rsid w:val="00083823"/>
    <w:rsid w:val="00083CB2"/>
    <w:rsid w:val="00083DF6"/>
    <w:rsid w:val="000840B7"/>
    <w:rsid w:val="0008447E"/>
    <w:rsid w:val="000844DB"/>
    <w:rsid w:val="00084E2C"/>
    <w:rsid w:val="00084E74"/>
    <w:rsid w:val="00085080"/>
    <w:rsid w:val="000850CA"/>
    <w:rsid w:val="0008531E"/>
    <w:rsid w:val="000855C8"/>
    <w:rsid w:val="0008560C"/>
    <w:rsid w:val="0008587A"/>
    <w:rsid w:val="00085C8C"/>
    <w:rsid w:val="00085DF6"/>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019"/>
    <w:rsid w:val="000932B8"/>
    <w:rsid w:val="0009369C"/>
    <w:rsid w:val="00093F31"/>
    <w:rsid w:val="0009444C"/>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2E30"/>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1DC"/>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27"/>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0F3F"/>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BC6"/>
    <w:rsid w:val="000E4C15"/>
    <w:rsid w:val="000E4E83"/>
    <w:rsid w:val="000E5722"/>
    <w:rsid w:val="000E60AD"/>
    <w:rsid w:val="000E7386"/>
    <w:rsid w:val="000E7917"/>
    <w:rsid w:val="000E7926"/>
    <w:rsid w:val="000E7E33"/>
    <w:rsid w:val="000E7F49"/>
    <w:rsid w:val="000F10B1"/>
    <w:rsid w:val="000F141E"/>
    <w:rsid w:val="000F1B95"/>
    <w:rsid w:val="000F1EC3"/>
    <w:rsid w:val="000F247D"/>
    <w:rsid w:val="000F266C"/>
    <w:rsid w:val="000F2D35"/>
    <w:rsid w:val="000F3908"/>
    <w:rsid w:val="000F3F67"/>
    <w:rsid w:val="000F4329"/>
    <w:rsid w:val="000F4330"/>
    <w:rsid w:val="000F450C"/>
    <w:rsid w:val="000F454B"/>
    <w:rsid w:val="000F4627"/>
    <w:rsid w:val="000F4EC1"/>
    <w:rsid w:val="000F5057"/>
    <w:rsid w:val="000F52AB"/>
    <w:rsid w:val="000F58BD"/>
    <w:rsid w:val="000F58CE"/>
    <w:rsid w:val="000F5BAF"/>
    <w:rsid w:val="000F601B"/>
    <w:rsid w:val="000F62FA"/>
    <w:rsid w:val="000F636B"/>
    <w:rsid w:val="000F6529"/>
    <w:rsid w:val="000F663D"/>
    <w:rsid w:val="000F6BA5"/>
    <w:rsid w:val="000F6E88"/>
    <w:rsid w:val="000F6EAE"/>
    <w:rsid w:val="000F71C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451"/>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6C55"/>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4C61"/>
    <w:rsid w:val="00115059"/>
    <w:rsid w:val="00115545"/>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469"/>
    <w:rsid w:val="00131625"/>
    <w:rsid w:val="00131C36"/>
    <w:rsid w:val="00131F57"/>
    <w:rsid w:val="0013229E"/>
    <w:rsid w:val="001322C3"/>
    <w:rsid w:val="00132703"/>
    <w:rsid w:val="00132862"/>
    <w:rsid w:val="00132D08"/>
    <w:rsid w:val="00133114"/>
    <w:rsid w:val="001331A9"/>
    <w:rsid w:val="001333A4"/>
    <w:rsid w:val="0013341F"/>
    <w:rsid w:val="001337FB"/>
    <w:rsid w:val="001338C4"/>
    <w:rsid w:val="001339A2"/>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C8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77"/>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CDC"/>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A1C"/>
    <w:rsid w:val="0018710A"/>
    <w:rsid w:val="00187302"/>
    <w:rsid w:val="001876B3"/>
    <w:rsid w:val="001877FB"/>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1"/>
    <w:rsid w:val="001B42BF"/>
    <w:rsid w:val="001B42F8"/>
    <w:rsid w:val="001B4654"/>
    <w:rsid w:val="001B4C01"/>
    <w:rsid w:val="001B4C21"/>
    <w:rsid w:val="001B4D6C"/>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4E57"/>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2F8A"/>
    <w:rsid w:val="001D321F"/>
    <w:rsid w:val="001D322B"/>
    <w:rsid w:val="001D3927"/>
    <w:rsid w:val="001D3FAB"/>
    <w:rsid w:val="001D403E"/>
    <w:rsid w:val="001D43B5"/>
    <w:rsid w:val="001D477B"/>
    <w:rsid w:val="001D48CA"/>
    <w:rsid w:val="001D499F"/>
    <w:rsid w:val="001D4B41"/>
    <w:rsid w:val="001D525A"/>
    <w:rsid w:val="001D546D"/>
    <w:rsid w:val="001D5DBF"/>
    <w:rsid w:val="001D640C"/>
    <w:rsid w:val="001D6462"/>
    <w:rsid w:val="001D686D"/>
    <w:rsid w:val="001D7549"/>
    <w:rsid w:val="001D78FE"/>
    <w:rsid w:val="001D7923"/>
    <w:rsid w:val="001D79BA"/>
    <w:rsid w:val="001D7C43"/>
    <w:rsid w:val="001D7D04"/>
    <w:rsid w:val="001D7DE6"/>
    <w:rsid w:val="001E0255"/>
    <w:rsid w:val="001E0836"/>
    <w:rsid w:val="001E09F6"/>
    <w:rsid w:val="001E0B5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853"/>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941"/>
    <w:rsid w:val="001F4D02"/>
    <w:rsid w:val="001F4F88"/>
    <w:rsid w:val="001F538F"/>
    <w:rsid w:val="001F58D9"/>
    <w:rsid w:val="001F5E13"/>
    <w:rsid w:val="001F6232"/>
    <w:rsid w:val="001F645D"/>
    <w:rsid w:val="001F65EF"/>
    <w:rsid w:val="001F6BAE"/>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9D"/>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367"/>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73"/>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1"/>
    <w:rsid w:val="002132CD"/>
    <w:rsid w:val="00213646"/>
    <w:rsid w:val="0021395C"/>
    <w:rsid w:val="00214019"/>
    <w:rsid w:val="0021430C"/>
    <w:rsid w:val="0021468E"/>
    <w:rsid w:val="00214D5F"/>
    <w:rsid w:val="00215724"/>
    <w:rsid w:val="00215728"/>
    <w:rsid w:val="0021591B"/>
    <w:rsid w:val="00215A03"/>
    <w:rsid w:val="00215CA0"/>
    <w:rsid w:val="0021665E"/>
    <w:rsid w:val="00216845"/>
    <w:rsid w:val="00216868"/>
    <w:rsid w:val="00216953"/>
    <w:rsid w:val="00216B5A"/>
    <w:rsid w:val="00216C55"/>
    <w:rsid w:val="00216DA2"/>
    <w:rsid w:val="00216DFD"/>
    <w:rsid w:val="00217080"/>
    <w:rsid w:val="002170EE"/>
    <w:rsid w:val="00217308"/>
    <w:rsid w:val="0021753F"/>
    <w:rsid w:val="00217848"/>
    <w:rsid w:val="00217859"/>
    <w:rsid w:val="00217F94"/>
    <w:rsid w:val="00220269"/>
    <w:rsid w:val="0022027C"/>
    <w:rsid w:val="002208B8"/>
    <w:rsid w:val="002208F0"/>
    <w:rsid w:val="002208F7"/>
    <w:rsid w:val="00220D2C"/>
    <w:rsid w:val="00220D58"/>
    <w:rsid w:val="00220EFA"/>
    <w:rsid w:val="00221243"/>
    <w:rsid w:val="00221A37"/>
    <w:rsid w:val="002220F3"/>
    <w:rsid w:val="0022210F"/>
    <w:rsid w:val="00222932"/>
    <w:rsid w:val="00222C35"/>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06"/>
    <w:rsid w:val="0023598B"/>
    <w:rsid w:val="002364EA"/>
    <w:rsid w:val="002367B6"/>
    <w:rsid w:val="002367CF"/>
    <w:rsid w:val="00236AF5"/>
    <w:rsid w:val="00236DB3"/>
    <w:rsid w:val="00236EC9"/>
    <w:rsid w:val="0023707B"/>
    <w:rsid w:val="002373E4"/>
    <w:rsid w:val="002375AD"/>
    <w:rsid w:val="00237712"/>
    <w:rsid w:val="00237F27"/>
    <w:rsid w:val="00240083"/>
    <w:rsid w:val="00240A74"/>
    <w:rsid w:val="00240B02"/>
    <w:rsid w:val="00240E71"/>
    <w:rsid w:val="00241927"/>
    <w:rsid w:val="00241CF6"/>
    <w:rsid w:val="00241CFE"/>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26D"/>
    <w:rsid w:val="0025750E"/>
    <w:rsid w:val="00257573"/>
    <w:rsid w:val="00257C2A"/>
    <w:rsid w:val="00257DC6"/>
    <w:rsid w:val="002602BE"/>
    <w:rsid w:val="002608CD"/>
    <w:rsid w:val="00260AB2"/>
    <w:rsid w:val="00260C0C"/>
    <w:rsid w:val="00260D62"/>
    <w:rsid w:val="00260EE7"/>
    <w:rsid w:val="00261465"/>
    <w:rsid w:val="002617D8"/>
    <w:rsid w:val="00261B4E"/>
    <w:rsid w:val="00261B9F"/>
    <w:rsid w:val="00262809"/>
    <w:rsid w:val="00262ADC"/>
    <w:rsid w:val="00262D96"/>
    <w:rsid w:val="00262F45"/>
    <w:rsid w:val="002634A9"/>
    <w:rsid w:val="002636A7"/>
    <w:rsid w:val="002638C6"/>
    <w:rsid w:val="00263F04"/>
    <w:rsid w:val="00264304"/>
    <w:rsid w:val="002643DB"/>
    <w:rsid w:val="0026446E"/>
    <w:rsid w:val="0026448C"/>
    <w:rsid w:val="00264628"/>
    <w:rsid w:val="002647AC"/>
    <w:rsid w:val="002647BD"/>
    <w:rsid w:val="00264F84"/>
    <w:rsid w:val="0026519E"/>
    <w:rsid w:val="002655CC"/>
    <w:rsid w:val="00265C41"/>
    <w:rsid w:val="00266716"/>
    <w:rsid w:val="00266B9D"/>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F0"/>
    <w:rsid w:val="00284B16"/>
    <w:rsid w:val="00285888"/>
    <w:rsid w:val="00285986"/>
    <w:rsid w:val="00285DF4"/>
    <w:rsid w:val="00286970"/>
    <w:rsid w:val="00286E96"/>
    <w:rsid w:val="00287400"/>
    <w:rsid w:val="00287D5C"/>
    <w:rsid w:val="00287DFD"/>
    <w:rsid w:val="002900D7"/>
    <w:rsid w:val="00290207"/>
    <w:rsid w:val="00290313"/>
    <w:rsid w:val="002904C6"/>
    <w:rsid w:val="0029081D"/>
    <w:rsid w:val="00290D11"/>
    <w:rsid w:val="00290DC9"/>
    <w:rsid w:val="00290E59"/>
    <w:rsid w:val="00291776"/>
    <w:rsid w:val="00291EA3"/>
    <w:rsid w:val="00291F6E"/>
    <w:rsid w:val="00292168"/>
    <w:rsid w:val="00292444"/>
    <w:rsid w:val="0029255D"/>
    <w:rsid w:val="002928A4"/>
    <w:rsid w:val="00293892"/>
    <w:rsid w:val="002938C5"/>
    <w:rsid w:val="002939DC"/>
    <w:rsid w:val="00293FD0"/>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AA7"/>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9A1"/>
    <w:rsid w:val="002B4D9A"/>
    <w:rsid w:val="002B4F75"/>
    <w:rsid w:val="002B537A"/>
    <w:rsid w:val="002B5820"/>
    <w:rsid w:val="002B585C"/>
    <w:rsid w:val="002B6F99"/>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A77"/>
    <w:rsid w:val="002C31F8"/>
    <w:rsid w:val="002C3326"/>
    <w:rsid w:val="002C3341"/>
    <w:rsid w:val="002C3411"/>
    <w:rsid w:val="002C3D74"/>
    <w:rsid w:val="002C3E7D"/>
    <w:rsid w:val="002C4218"/>
    <w:rsid w:val="002C430A"/>
    <w:rsid w:val="002C44A6"/>
    <w:rsid w:val="002C478A"/>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751"/>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BC3"/>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27D"/>
    <w:rsid w:val="002E34B6"/>
    <w:rsid w:val="002E3626"/>
    <w:rsid w:val="002E3DCA"/>
    <w:rsid w:val="002E4D82"/>
    <w:rsid w:val="002E5BE9"/>
    <w:rsid w:val="002E5E0E"/>
    <w:rsid w:val="002E5EB8"/>
    <w:rsid w:val="002E608C"/>
    <w:rsid w:val="002E60DF"/>
    <w:rsid w:val="002E61F2"/>
    <w:rsid w:val="002E69C5"/>
    <w:rsid w:val="002E69F0"/>
    <w:rsid w:val="002E7E65"/>
    <w:rsid w:val="002F035C"/>
    <w:rsid w:val="002F0B10"/>
    <w:rsid w:val="002F1030"/>
    <w:rsid w:val="002F1387"/>
    <w:rsid w:val="002F1494"/>
    <w:rsid w:val="002F15B6"/>
    <w:rsid w:val="002F208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1C2"/>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757"/>
    <w:rsid w:val="003217A5"/>
    <w:rsid w:val="003218A9"/>
    <w:rsid w:val="00321CFB"/>
    <w:rsid w:val="00322377"/>
    <w:rsid w:val="003223A2"/>
    <w:rsid w:val="00322666"/>
    <w:rsid w:val="003229F1"/>
    <w:rsid w:val="00322E88"/>
    <w:rsid w:val="00322EA9"/>
    <w:rsid w:val="003230C9"/>
    <w:rsid w:val="003236E4"/>
    <w:rsid w:val="00323CC3"/>
    <w:rsid w:val="0032403A"/>
    <w:rsid w:val="0032444B"/>
    <w:rsid w:val="003248BD"/>
    <w:rsid w:val="003249C3"/>
    <w:rsid w:val="00324AA9"/>
    <w:rsid w:val="00324DE8"/>
    <w:rsid w:val="00324DF1"/>
    <w:rsid w:val="00324F09"/>
    <w:rsid w:val="003251D6"/>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25C"/>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4B6"/>
    <w:rsid w:val="00341BAB"/>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D0"/>
    <w:rsid w:val="00350488"/>
    <w:rsid w:val="003508E7"/>
    <w:rsid w:val="00350AC1"/>
    <w:rsid w:val="00350BA3"/>
    <w:rsid w:val="0035153D"/>
    <w:rsid w:val="003519BC"/>
    <w:rsid w:val="00351EF9"/>
    <w:rsid w:val="00352227"/>
    <w:rsid w:val="00352251"/>
    <w:rsid w:val="00352486"/>
    <w:rsid w:val="00352C3D"/>
    <w:rsid w:val="00352D4D"/>
    <w:rsid w:val="003533B4"/>
    <w:rsid w:val="0035360F"/>
    <w:rsid w:val="00353D62"/>
    <w:rsid w:val="003545EB"/>
    <w:rsid w:val="0035487B"/>
    <w:rsid w:val="00355067"/>
    <w:rsid w:val="0035533F"/>
    <w:rsid w:val="003554EF"/>
    <w:rsid w:val="003559F7"/>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1B0"/>
    <w:rsid w:val="0038169F"/>
    <w:rsid w:val="00381802"/>
    <w:rsid w:val="00381BA9"/>
    <w:rsid w:val="0038203D"/>
    <w:rsid w:val="00382215"/>
    <w:rsid w:val="003822C7"/>
    <w:rsid w:val="003823B8"/>
    <w:rsid w:val="003824A1"/>
    <w:rsid w:val="003825A1"/>
    <w:rsid w:val="00382626"/>
    <w:rsid w:val="00382C16"/>
    <w:rsid w:val="00382D62"/>
    <w:rsid w:val="003833CC"/>
    <w:rsid w:val="00383A7A"/>
    <w:rsid w:val="00383BE4"/>
    <w:rsid w:val="00383D7D"/>
    <w:rsid w:val="00383F1B"/>
    <w:rsid w:val="00383F2E"/>
    <w:rsid w:val="003843DA"/>
    <w:rsid w:val="0038471C"/>
    <w:rsid w:val="00384CFA"/>
    <w:rsid w:val="003850E9"/>
    <w:rsid w:val="00386DC8"/>
    <w:rsid w:val="00386EF9"/>
    <w:rsid w:val="0038772E"/>
    <w:rsid w:val="003879C2"/>
    <w:rsid w:val="00387A2E"/>
    <w:rsid w:val="003902FE"/>
    <w:rsid w:val="00390389"/>
    <w:rsid w:val="00390395"/>
    <w:rsid w:val="003906CB"/>
    <w:rsid w:val="0039086B"/>
    <w:rsid w:val="0039087A"/>
    <w:rsid w:val="003909AE"/>
    <w:rsid w:val="003909B3"/>
    <w:rsid w:val="003909EF"/>
    <w:rsid w:val="00390E59"/>
    <w:rsid w:val="0039120D"/>
    <w:rsid w:val="00391AC1"/>
    <w:rsid w:val="00391BEA"/>
    <w:rsid w:val="003920B7"/>
    <w:rsid w:val="003920B8"/>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62"/>
    <w:rsid w:val="003B20BE"/>
    <w:rsid w:val="003B29C0"/>
    <w:rsid w:val="003B2CD6"/>
    <w:rsid w:val="003B3094"/>
    <w:rsid w:val="003B3E49"/>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926"/>
    <w:rsid w:val="003C2CC4"/>
    <w:rsid w:val="003C2DE8"/>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3E2"/>
    <w:rsid w:val="003C65D2"/>
    <w:rsid w:val="003C65E7"/>
    <w:rsid w:val="003C66CC"/>
    <w:rsid w:val="003C68A4"/>
    <w:rsid w:val="003C6913"/>
    <w:rsid w:val="003C7223"/>
    <w:rsid w:val="003C7837"/>
    <w:rsid w:val="003C7D4A"/>
    <w:rsid w:val="003D01CE"/>
    <w:rsid w:val="003D08A6"/>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778"/>
    <w:rsid w:val="003D590F"/>
    <w:rsid w:val="003D59BE"/>
    <w:rsid w:val="003D6A77"/>
    <w:rsid w:val="003D6D5C"/>
    <w:rsid w:val="003D73DE"/>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915"/>
    <w:rsid w:val="003F693F"/>
    <w:rsid w:val="003F69D6"/>
    <w:rsid w:val="003F6ABE"/>
    <w:rsid w:val="003F6CD4"/>
    <w:rsid w:val="003F6EE2"/>
    <w:rsid w:val="003F701C"/>
    <w:rsid w:val="003F7729"/>
    <w:rsid w:val="003F7857"/>
    <w:rsid w:val="003F7966"/>
    <w:rsid w:val="00400344"/>
    <w:rsid w:val="004004E0"/>
    <w:rsid w:val="0040089D"/>
    <w:rsid w:val="00400A1D"/>
    <w:rsid w:val="00400B6A"/>
    <w:rsid w:val="00400DA0"/>
    <w:rsid w:val="00400FD0"/>
    <w:rsid w:val="00401635"/>
    <w:rsid w:val="00401803"/>
    <w:rsid w:val="00401C31"/>
    <w:rsid w:val="00401C59"/>
    <w:rsid w:val="00401F2B"/>
    <w:rsid w:val="00402093"/>
    <w:rsid w:val="00402301"/>
    <w:rsid w:val="00402A82"/>
    <w:rsid w:val="00402CC5"/>
    <w:rsid w:val="00402DC9"/>
    <w:rsid w:val="0040320B"/>
    <w:rsid w:val="004032F8"/>
    <w:rsid w:val="0040348D"/>
    <w:rsid w:val="0040353E"/>
    <w:rsid w:val="00403886"/>
    <w:rsid w:val="00403BB2"/>
    <w:rsid w:val="00403E2A"/>
    <w:rsid w:val="004043F5"/>
    <w:rsid w:val="004045D3"/>
    <w:rsid w:val="004046FB"/>
    <w:rsid w:val="0040494A"/>
    <w:rsid w:val="00404FD9"/>
    <w:rsid w:val="00405172"/>
    <w:rsid w:val="0040528E"/>
    <w:rsid w:val="004055E5"/>
    <w:rsid w:val="00405634"/>
    <w:rsid w:val="004056DA"/>
    <w:rsid w:val="00405C40"/>
    <w:rsid w:val="00405DE5"/>
    <w:rsid w:val="00405E13"/>
    <w:rsid w:val="0040692E"/>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77"/>
    <w:rsid w:val="00411EA9"/>
    <w:rsid w:val="004123B7"/>
    <w:rsid w:val="00412B98"/>
    <w:rsid w:val="00412D81"/>
    <w:rsid w:val="00413146"/>
    <w:rsid w:val="004136FD"/>
    <w:rsid w:val="00413AC3"/>
    <w:rsid w:val="00413B54"/>
    <w:rsid w:val="00413B8F"/>
    <w:rsid w:val="00413B9E"/>
    <w:rsid w:val="00413DBF"/>
    <w:rsid w:val="0041435E"/>
    <w:rsid w:val="0041439D"/>
    <w:rsid w:val="00414E4A"/>
    <w:rsid w:val="00414F16"/>
    <w:rsid w:val="00415004"/>
    <w:rsid w:val="0041516A"/>
    <w:rsid w:val="00415431"/>
    <w:rsid w:val="00415C47"/>
    <w:rsid w:val="00415C5D"/>
    <w:rsid w:val="00415C9A"/>
    <w:rsid w:val="00415DB0"/>
    <w:rsid w:val="004167BC"/>
    <w:rsid w:val="00416D4B"/>
    <w:rsid w:val="00417B44"/>
    <w:rsid w:val="00420448"/>
    <w:rsid w:val="004204C1"/>
    <w:rsid w:val="00420559"/>
    <w:rsid w:val="0042092A"/>
    <w:rsid w:val="00420A0B"/>
    <w:rsid w:val="004213B9"/>
    <w:rsid w:val="00421604"/>
    <w:rsid w:val="004217A4"/>
    <w:rsid w:val="004220AD"/>
    <w:rsid w:val="004223D4"/>
    <w:rsid w:val="004223E4"/>
    <w:rsid w:val="00422D3A"/>
    <w:rsid w:val="00422F04"/>
    <w:rsid w:val="004233A7"/>
    <w:rsid w:val="00423654"/>
    <w:rsid w:val="00424117"/>
    <w:rsid w:val="0042411B"/>
    <w:rsid w:val="0042411C"/>
    <w:rsid w:val="004241FE"/>
    <w:rsid w:val="00425FCB"/>
    <w:rsid w:val="0042608C"/>
    <w:rsid w:val="00426550"/>
    <w:rsid w:val="00426B5F"/>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5A2"/>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EF1"/>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5EE0"/>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2CC"/>
    <w:rsid w:val="00462AF6"/>
    <w:rsid w:val="004635F6"/>
    <w:rsid w:val="0046478E"/>
    <w:rsid w:val="00465AE7"/>
    <w:rsid w:val="00465D62"/>
    <w:rsid w:val="004660FC"/>
    <w:rsid w:val="00466295"/>
    <w:rsid w:val="004665E9"/>
    <w:rsid w:val="004666D8"/>
    <w:rsid w:val="00466843"/>
    <w:rsid w:val="00466B8E"/>
    <w:rsid w:val="00467061"/>
    <w:rsid w:val="00467A1D"/>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63D5"/>
    <w:rsid w:val="00476665"/>
    <w:rsid w:val="00476910"/>
    <w:rsid w:val="00476A37"/>
    <w:rsid w:val="00476D78"/>
    <w:rsid w:val="00476D90"/>
    <w:rsid w:val="004776B9"/>
    <w:rsid w:val="00477829"/>
    <w:rsid w:val="00477BD8"/>
    <w:rsid w:val="00477CAC"/>
    <w:rsid w:val="004800E2"/>
    <w:rsid w:val="004802CE"/>
    <w:rsid w:val="0048039B"/>
    <w:rsid w:val="004805B2"/>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5F5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419"/>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8C"/>
    <w:rsid w:val="004C28E1"/>
    <w:rsid w:val="004C3011"/>
    <w:rsid w:val="004C32A5"/>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40"/>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1F2"/>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5CDC"/>
    <w:rsid w:val="004E61E6"/>
    <w:rsid w:val="004E6491"/>
    <w:rsid w:val="004E65E7"/>
    <w:rsid w:val="004E6741"/>
    <w:rsid w:val="004E67B8"/>
    <w:rsid w:val="004E701A"/>
    <w:rsid w:val="004E7195"/>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5C4"/>
    <w:rsid w:val="004F3916"/>
    <w:rsid w:val="004F4199"/>
    <w:rsid w:val="004F4345"/>
    <w:rsid w:val="004F44C6"/>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5633"/>
    <w:rsid w:val="005061D9"/>
    <w:rsid w:val="00506674"/>
    <w:rsid w:val="005068B7"/>
    <w:rsid w:val="00506CF1"/>
    <w:rsid w:val="0050726E"/>
    <w:rsid w:val="00507D7F"/>
    <w:rsid w:val="00507F59"/>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91D"/>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2F3D"/>
    <w:rsid w:val="00533203"/>
    <w:rsid w:val="00533320"/>
    <w:rsid w:val="0053370D"/>
    <w:rsid w:val="005343C3"/>
    <w:rsid w:val="005347CC"/>
    <w:rsid w:val="00534805"/>
    <w:rsid w:val="0053498C"/>
    <w:rsid w:val="00534C21"/>
    <w:rsid w:val="0053544A"/>
    <w:rsid w:val="00535A09"/>
    <w:rsid w:val="00535B7E"/>
    <w:rsid w:val="00535C20"/>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A55"/>
    <w:rsid w:val="00541B08"/>
    <w:rsid w:val="00541F1C"/>
    <w:rsid w:val="005423B0"/>
    <w:rsid w:val="0054284E"/>
    <w:rsid w:val="00542B56"/>
    <w:rsid w:val="00542F64"/>
    <w:rsid w:val="0054321C"/>
    <w:rsid w:val="0054371C"/>
    <w:rsid w:val="00543915"/>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B25"/>
    <w:rsid w:val="00547EE4"/>
    <w:rsid w:val="00550479"/>
    <w:rsid w:val="00550954"/>
    <w:rsid w:val="00550D6E"/>
    <w:rsid w:val="00551876"/>
    <w:rsid w:val="00552858"/>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13"/>
    <w:rsid w:val="00557B73"/>
    <w:rsid w:val="00557B97"/>
    <w:rsid w:val="00557E6A"/>
    <w:rsid w:val="00560173"/>
    <w:rsid w:val="00560185"/>
    <w:rsid w:val="00560B7B"/>
    <w:rsid w:val="00561078"/>
    <w:rsid w:val="0056120A"/>
    <w:rsid w:val="0056125F"/>
    <w:rsid w:val="005619E1"/>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67ED7"/>
    <w:rsid w:val="00570165"/>
    <w:rsid w:val="00570693"/>
    <w:rsid w:val="0057088E"/>
    <w:rsid w:val="00570EC3"/>
    <w:rsid w:val="00571282"/>
    <w:rsid w:val="005714F9"/>
    <w:rsid w:val="00571731"/>
    <w:rsid w:val="0057188B"/>
    <w:rsid w:val="00571AC0"/>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F03"/>
    <w:rsid w:val="00577497"/>
    <w:rsid w:val="005776EC"/>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96E"/>
    <w:rsid w:val="00592BA0"/>
    <w:rsid w:val="00592D66"/>
    <w:rsid w:val="00592D78"/>
    <w:rsid w:val="00593170"/>
    <w:rsid w:val="005935B8"/>
    <w:rsid w:val="0059378E"/>
    <w:rsid w:val="00593DCC"/>
    <w:rsid w:val="00593E55"/>
    <w:rsid w:val="00593F20"/>
    <w:rsid w:val="00594147"/>
    <w:rsid w:val="00594D8F"/>
    <w:rsid w:val="005950D8"/>
    <w:rsid w:val="00595211"/>
    <w:rsid w:val="005957D9"/>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6F95"/>
    <w:rsid w:val="005A76EA"/>
    <w:rsid w:val="005A774D"/>
    <w:rsid w:val="005B05A5"/>
    <w:rsid w:val="005B06F8"/>
    <w:rsid w:val="005B079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4EFE"/>
    <w:rsid w:val="005B517D"/>
    <w:rsid w:val="005B5A65"/>
    <w:rsid w:val="005B5BF0"/>
    <w:rsid w:val="005B6141"/>
    <w:rsid w:val="005B6156"/>
    <w:rsid w:val="005B6243"/>
    <w:rsid w:val="005B6D79"/>
    <w:rsid w:val="005B762A"/>
    <w:rsid w:val="005B7AE7"/>
    <w:rsid w:val="005B7E00"/>
    <w:rsid w:val="005B7E3F"/>
    <w:rsid w:val="005B7F6F"/>
    <w:rsid w:val="005C0324"/>
    <w:rsid w:val="005C03D5"/>
    <w:rsid w:val="005C0CFF"/>
    <w:rsid w:val="005C10BB"/>
    <w:rsid w:val="005C1688"/>
    <w:rsid w:val="005C178A"/>
    <w:rsid w:val="005C1FC5"/>
    <w:rsid w:val="005C24AD"/>
    <w:rsid w:val="005C25B6"/>
    <w:rsid w:val="005C2BE8"/>
    <w:rsid w:val="005C2F05"/>
    <w:rsid w:val="005C3B8F"/>
    <w:rsid w:val="005C3E27"/>
    <w:rsid w:val="005C3FE3"/>
    <w:rsid w:val="005C452C"/>
    <w:rsid w:val="005C4641"/>
    <w:rsid w:val="005C47A7"/>
    <w:rsid w:val="005C47D5"/>
    <w:rsid w:val="005C4A2A"/>
    <w:rsid w:val="005C50EF"/>
    <w:rsid w:val="005C54E2"/>
    <w:rsid w:val="005C585A"/>
    <w:rsid w:val="005C59A1"/>
    <w:rsid w:val="005C5A83"/>
    <w:rsid w:val="005C5DF2"/>
    <w:rsid w:val="005C6491"/>
    <w:rsid w:val="005C64BF"/>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159"/>
    <w:rsid w:val="005D47C0"/>
    <w:rsid w:val="005D4801"/>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683"/>
    <w:rsid w:val="005E2BF4"/>
    <w:rsid w:val="005E3573"/>
    <w:rsid w:val="005E3698"/>
    <w:rsid w:val="005E399D"/>
    <w:rsid w:val="005E3B1E"/>
    <w:rsid w:val="005E43C5"/>
    <w:rsid w:val="005E445C"/>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0F9"/>
    <w:rsid w:val="005F320C"/>
    <w:rsid w:val="005F3386"/>
    <w:rsid w:val="005F34A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408"/>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40"/>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BDF"/>
    <w:rsid w:val="00621D4D"/>
    <w:rsid w:val="00621D93"/>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6F5"/>
    <w:rsid w:val="006328E4"/>
    <w:rsid w:val="00632A7A"/>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54"/>
    <w:rsid w:val="00640236"/>
    <w:rsid w:val="00640639"/>
    <w:rsid w:val="006406D5"/>
    <w:rsid w:val="00640A1F"/>
    <w:rsid w:val="00641142"/>
    <w:rsid w:val="00641212"/>
    <w:rsid w:val="00641644"/>
    <w:rsid w:val="006419D8"/>
    <w:rsid w:val="00642216"/>
    <w:rsid w:val="00642757"/>
    <w:rsid w:val="00642819"/>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4AD"/>
    <w:rsid w:val="006466B8"/>
    <w:rsid w:val="00646715"/>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6B43"/>
    <w:rsid w:val="006671A3"/>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A8B"/>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872"/>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95A"/>
    <w:rsid w:val="00696AF2"/>
    <w:rsid w:val="00696D4C"/>
    <w:rsid w:val="00696EB1"/>
    <w:rsid w:val="006975A1"/>
    <w:rsid w:val="006976AA"/>
    <w:rsid w:val="00697AA5"/>
    <w:rsid w:val="00697B4E"/>
    <w:rsid w:val="006A0287"/>
    <w:rsid w:val="006A02CE"/>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6A1"/>
    <w:rsid w:val="006A78C8"/>
    <w:rsid w:val="006A7923"/>
    <w:rsid w:val="006A7E69"/>
    <w:rsid w:val="006A7FD6"/>
    <w:rsid w:val="006B004F"/>
    <w:rsid w:val="006B015F"/>
    <w:rsid w:val="006B077A"/>
    <w:rsid w:val="006B1218"/>
    <w:rsid w:val="006B1346"/>
    <w:rsid w:val="006B1526"/>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95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43E"/>
    <w:rsid w:val="006C2662"/>
    <w:rsid w:val="006C290D"/>
    <w:rsid w:val="006C31DD"/>
    <w:rsid w:val="006C37C1"/>
    <w:rsid w:val="006C405D"/>
    <w:rsid w:val="006C4293"/>
    <w:rsid w:val="006C45E3"/>
    <w:rsid w:val="006C49FE"/>
    <w:rsid w:val="006C4DF6"/>
    <w:rsid w:val="006C5263"/>
    <w:rsid w:val="006C52E9"/>
    <w:rsid w:val="006C5501"/>
    <w:rsid w:val="006C58A2"/>
    <w:rsid w:val="006C5FE3"/>
    <w:rsid w:val="006C6788"/>
    <w:rsid w:val="006C69C0"/>
    <w:rsid w:val="006C6A02"/>
    <w:rsid w:val="006C6C4F"/>
    <w:rsid w:val="006C6DC1"/>
    <w:rsid w:val="006C7333"/>
    <w:rsid w:val="006C7459"/>
    <w:rsid w:val="006C7526"/>
    <w:rsid w:val="006C7C7C"/>
    <w:rsid w:val="006C7CAB"/>
    <w:rsid w:val="006C7CB9"/>
    <w:rsid w:val="006C7D74"/>
    <w:rsid w:val="006C7FA8"/>
    <w:rsid w:val="006D01AF"/>
    <w:rsid w:val="006D04A9"/>
    <w:rsid w:val="006D0BBA"/>
    <w:rsid w:val="006D0BD7"/>
    <w:rsid w:val="006D14C3"/>
    <w:rsid w:val="006D1C74"/>
    <w:rsid w:val="006D1D59"/>
    <w:rsid w:val="006D240A"/>
    <w:rsid w:val="006D242A"/>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288"/>
    <w:rsid w:val="006E6A85"/>
    <w:rsid w:val="006E6BF5"/>
    <w:rsid w:val="006E7099"/>
    <w:rsid w:val="006E70A0"/>
    <w:rsid w:val="006E7765"/>
    <w:rsid w:val="006E7BA8"/>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CB6"/>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6F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5BA4"/>
    <w:rsid w:val="007264DC"/>
    <w:rsid w:val="007264EF"/>
    <w:rsid w:val="00726BB9"/>
    <w:rsid w:val="00726C62"/>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79E"/>
    <w:rsid w:val="00734AAF"/>
    <w:rsid w:val="00734BED"/>
    <w:rsid w:val="00734F0E"/>
    <w:rsid w:val="007353E2"/>
    <w:rsid w:val="00735C7C"/>
    <w:rsid w:val="00735E07"/>
    <w:rsid w:val="00735E8D"/>
    <w:rsid w:val="0073624B"/>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74B"/>
    <w:rsid w:val="00746CE0"/>
    <w:rsid w:val="00746F45"/>
    <w:rsid w:val="00747102"/>
    <w:rsid w:val="00747442"/>
    <w:rsid w:val="007504EB"/>
    <w:rsid w:val="007509EA"/>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0EF"/>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60E"/>
    <w:rsid w:val="00761751"/>
    <w:rsid w:val="00762369"/>
    <w:rsid w:val="007623B7"/>
    <w:rsid w:val="00762A48"/>
    <w:rsid w:val="00763236"/>
    <w:rsid w:val="0076331E"/>
    <w:rsid w:val="00763491"/>
    <w:rsid w:val="00763537"/>
    <w:rsid w:val="007635DA"/>
    <w:rsid w:val="00763789"/>
    <w:rsid w:val="00763A94"/>
    <w:rsid w:val="00763B99"/>
    <w:rsid w:val="00763DFB"/>
    <w:rsid w:val="00763E63"/>
    <w:rsid w:val="00763E7F"/>
    <w:rsid w:val="00763EB5"/>
    <w:rsid w:val="007649A1"/>
    <w:rsid w:val="00764AFA"/>
    <w:rsid w:val="00764BDA"/>
    <w:rsid w:val="00764CC8"/>
    <w:rsid w:val="00764E7D"/>
    <w:rsid w:val="00764EC2"/>
    <w:rsid w:val="00765B9C"/>
    <w:rsid w:val="00765F8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073"/>
    <w:rsid w:val="00783CE8"/>
    <w:rsid w:val="00783CF2"/>
    <w:rsid w:val="00783D59"/>
    <w:rsid w:val="00783FAE"/>
    <w:rsid w:val="00784813"/>
    <w:rsid w:val="007849FD"/>
    <w:rsid w:val="00785587"/>
    <w:rsid w:val="007856F6"/>
    <w:rsid w:val="00785BEB"/>
    <w:rsid w:val="00785CB5"/>
    <w:rsid w:val="00785F54"/>
    <w:rsid w:val="00786015"/>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947"/>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5C5"/>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1FC8"/>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58C"/>
    <w:rsid w:val="00823A80"/>
    <w:rsid w:val="00823B30"/>
    <w:rsid w:val="00823CF5"/>
    <w:rsid w:val="00823DCB"/>
    <w:rsid w:val="00823F3F"/>
    <w:rsid w:val="008240CD"/>
    <w:rsid w:val="00824140"/>
    <w:rsid w:val="008245BE"/>
    <w:rsid w:val="008246AE"/>
    <w:rsid w:val="00824A7B"/>
    <w:rsid w:val="008251A6"/>
    <w:rsid w:val="0082521A"/>
    <w:rsid w:val="008253FA"/>
    <w:rsid w:val="00825A5B"/>
    <w:rsid w:val="00826066"/>
    <w:rsid w:val="008261F3"/>
    <w:rsid w:val="0082671D"/>
    <w:rsid w:val="00826D17"/>
    <w:rsid w:val="00826E63"/>
    <w:rsid w:val="00826EC5"/>
    <w:rsid w:val="00826F87"/>
    <w:rsid w:val="008274D5"/>
    <w:rsid w:val="008274F7"/>
    <w:rsid w:val="00827B87"/>
    <w:rsid w:val="00827C8E"/>
    <w:rsid w:val="00830078"/>
    <w:rsid w:val="00830387"/>
    <w:rsid w:val="00830587"/>
    <w:rsid w:val="00830C39"/>
    <w:rsid w:val="00830C9D"/>
    <w:rsid w:val="00830D4D"/>
    <w:rsid w:val="00830F4E"/>
    <w:rsid w:val="00830FC9"/>
    <w:rsid w:val="008317FA"/>
    <w:rsid w:val="0083194F"/>
    <w:rsid w:val="00831AEA"/>
    <w:rsid w:val="00831E4D"/>
    <w:rsid w:val="00831FEF"/>
    <w:rsid w:val="0083314F"/>
    <w:rsid w:val="00833191"/>
    <w:rsid w:val="008332A1"/>
    <w:rsid w:val="00833413"/>
    <w:rsid w:val="0083358C"/>
    <w:rsid w:val="008336F8"/>
    <w:rsid w:val="00833837"/>
    <w:rsid w:val="00833AFE"/>
    <w:rsid w:val="00833FE1"/>
    <w:rsid w:val="00834136"/>
    <w:rsid w:val="00834878"/>
    <w:rsid w:val="00834EC2"/>
    <w:rsid w:val="00834F9B"/>
    <w:rsid w:val="00835447"/>
    <w:rsid w:val="00835546"/>
    <w:rsid w:val="00835611"/>
    <w:rsid w:val="00835930"/>
    <w:rsid w:val="00835EF5"/>
    <w:rsid w:val="00836171"/>
    <w:rsid w:val="00836195"/>
    <w:rsid w:val="00836727"/>
    <w:rsid w:val="00836BC3"/>
    <w:rsid w:val="00836DBF"/>
    <w:rsid w:val="00837039"/>
    <w:rsid w:val="0083761A"/>
    <w:rsid w:val="0083768C"/>
    <w:rsid w:val="0083777E"/>
    <w:rsid w:val="00840837"/>
    <w:rsid w:val="00840A90"/>
    <w:rsid w:val="00840B92"/>
    <w:rsid w:val="008413C6"/>
    <w:rsid w:val="00841E1D"/>
    <w:rsid w:val="00841E52"/>
    <w:rsid w:val="00842114"/>
    <w:rsid w:val="008423AA"/>
    <w:rsid w:val="00842579"/>
    <w:rsid w:val="008431F2"/>
    <w:rsid w:val="00843312"/>
    <w:rsid w:val="00843D01"/>
    <w:rsid w:val="00843F5D"/>
    <w:rsid w:val="00843FA4"/>
    <w:rsid w:val="00844885"/>
    <w:rsid w:val="00844B7F"/>
    <w:rsid w:val="00845435"/>
    <w:rsid w:val="00845538"/>
    <w:rsid w:val="008456B7"/>
    <w:rsid w:val="0084584A"/>
    <w:rsid w:val="00845856"/>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DD2"/>
    <w:rsid w:val="00852E66"/>
    <w:rsid w:val="00852F36"/>
    <w:rsid w:val="00853232"/>
    <w:rsid w:val="008540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113C"/>
    <w:rsid w:val="008725F2"/>
    <w:rsid w:val="00872712"/>
    <w:rsid w:val="008728ED"/>
    <w:rsid w:val="008728FC"/>
    <w:rsid w:val="008729F3"/>
    <w:rsid w:val="00872B74"/>
    <w:rsid w:val="00872E5E"/>
    <w:rsid w:val="00872F18"/>
    <w:rsid w:val="00872FCE"/>
    <w:rsid w:val="008730A6"/>
    <w:rsid w:val="008730D8"/>
    <w:rsid w:val="0087344F"/>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5FB"/>
    <w:rsid w:val="0088681A"/>
    <w:rsid w:val="008869AC"/>
    <w:rsid w:val="00886F38"/>
    <w:rsid w:val="008872DF"/>
    <w:rsid w:val="00887514"/>
    <w:rsid w:val="00887CFB"/>
    <w:rsid w:val="00887EB2"/>
    <w:rsid w:val="00890125"/>
    <w:rsid w:val="00890A73"/>
    <w:rsid w:val="00890D6C"/>
    <w:rsid w:val="00890F0A"/>
    <w:rsid w:val="008912CF"/>
    <w:rsid w:val="00891422"/>
    <w:rsid w:val="00891603"/>
    <w:rsid w:val="00891ABB"/>
    <w:rsid w:val="00891C0F"/>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BDC"/>
    <w:rsid w:val="00895DCF"/>
    <w:rsid w:val="00895FA7"/>
    <w:rsid w:val="008963AC"/>
    <w:rsid w:val="00896790"/>
    <w:rsid w:val="00896858"/>
    <w:rsid w:val="00896873"/>
    <w:rsid w:val="00897183"/>
    <w:rsid w:val="008972E3"/>
    <w:rsid w:val="00897417"/>
    <w:rsid w:val="00897D60"/>
    <w:rsid w:val="008A0569"/>
    <w:rsid w:val="008A079F"/>
    <w:rsid w:val="008A0CB1"/>
    <w:rsid w:val="008A0DB3"/>
    <w:rsid w:val="008A19A6"/>
    <w:rsid w:val="008A1B07"/>
    <w:rsid w:val="008A1BD9"/>
    <w:rsid w:val="008A1F01"/>
    <w:rsid w:val="008A2102"/>
    <w:rsid w:val="008A2154"/>
    <w:rsid w:val="008A22DC"/>
    <w:rsid w:val="008A25FF"/>
    <w:rsid w:val="008A275F"/>
    <w:rsid w:val="008A2C2C"/>
    <w:rsid w:val="008A2EA6"/>
    <w:rsid w:val="008A3231"/>
    <w:rsid w:val="008A3330"/>
    <w:rsid w:val="008A360E"/>
    <w:rsid w:val="008A399F"/>
    <w:rsid w:val="008A39B8"/>
    <w:rsid w:val="008A3D9E"/>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00"/>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629"/>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15"/>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BF"/>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8A0"/>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61D4"/>
    <w:rsid w:val="008E6643"/>
    <w:rsid w:val="008E669E"/>
    <w:rsid w:val="008E6898"/>
    <w:rsid w:val="008E6C57"/>
    <w:rsid w:val="008E7606"/>
    <w:rsid w:val="008E76DF"/>
    <w:rsid w:val="008E78E3"/>
    <w:rsid w:val="008E7BF3"/>
    <w:rsid w:val="008E7DB5"/>
    <w:rsid w:val="008F0888"/>
    <w:rsid w:val="008F0D18"/>
    <w:rsid w:val="008F12F7"/>
    <w:rsid w:val="008F12FF"/>
    <w:rsid w:val="008F172D"/>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9AD"/>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3F78"/>
    <w:rsid w:val="0090424F"/>
    <w:rsid w:val="00904912"/>
    <w:rsid w:val="0090491C"/>
    <w:rsid w:val="0090518C"/>
    <w:rsid w:val="0090555F"/>
    <w:rsid w:val="009055E8"/>
    <w:rsid w:val="0090578C"/>
    <w:rsid w:val="009057D9"/>
    <w:rsid w:val="00905CD3"/>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A6C"/>
    <w:rsid w:val="00911C83"/>
    <w:rsid w:val="00912A94"/>
    <w:rsid w:val="00913438"/>
    <w:rsid w:val="0091389F"/>
    <w:rsid w:val="00913FA6"/>
    <w:rsid w:val="009144FE"/>
    <w:rsid w:val="009145EC"/>
    <w:rsid w:val="00914E1E"/>
    <w:rsid w:val="0091558F"/>
    <w:rsid w:val="0091571D"/>
    <w:rsid w:val="0091582C"/>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B9E"/>
    <w:rsid w:val="00930D2B"/>
    <w:rsid w:val="00930D6E"/>
    <w:rsid w:val="00930E28"/>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A4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20DD"/>
    <w:rsid w:val="00943249"/>
    <w:rsid w:val="00943512"/>
    <w:rsid w:val="00943757"/>
    <w:rsid w:val="0094385A"/>
    <w:rsid w:val="00943AE6"/>
    <w:rsid w:val="00943B2D"/>
    <w:rsid w:val="0094414A"/>
    <w:rsid w:val="00944394"/>
    <w:rsid w:val="009444ED"/>
    <w:rsid w:val="009445D1"/>
    <w:rsid w:val="00944605"/>
    <w:rsid w:val="00944622"/>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F5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03E"/>
    <w:rsid w:val="00960104"/>
    <w:rsid w:val="00960344"/>
    <w:rsid w:val="00960412"/>
    <w:rsid w:val="00960442"/>
    <w:rsid w:val="0096095D"/>
    <w:rsid w:val="009615E9"/>
    <w:rsid w:val="00962047"/>
    <w:rsid w:val="009620C5"/>
    <w:rsid w:val="0096224B"/>
    <w:rsid w:val="0096224D"/>
    <w:rsid w:val="00962550"/>
    <w:rsid w:val="00962EDD"/>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5A9"/>
    <w:rsid w:val="00973742"/>
    <w:rsid w:val="00973CC8"/>
    <w:rsid w:val="00974A8A"/>
    <w:rsid w:val="00974C26"/>
    <w:rsid w:val="00974C6C"/>
    <w:rsid w:val="00974CEC"/>
    <w:rsid w:val="00974EDB"/>
    <w:rsid w:val="0097555D"/>
    <w:rsid w:val="00975762"/>
    <w:rsid w:val="0097593D"/>
    <w:rsid w:val="00975A3D"/>
    <w:rsid w:val="00976237"/>
    <w:rsid w:val="00976533"/>
    <w:rsid w:val="00976F93"/>
    <w:rsid w:val="009772DF"/>
    <w:rsid w:val="009776D5"/>
    <w:rsid w:val="00977C74"/>
    <w:rsid w:val="00977E56"/>
    <w:rsid w:val="00977E71"/>
    <w:rsid w:val="00980A16"/>
    <w:rsid w:val="00980D7C"/>
    <w:rsid w:val="00980E50"/>
    <w:rsid w:val="00981039"/>
    <w:rsid w:val="009810B4"/>
    <w:rsid w:val="00981177"/>
    <w:rsid w:val="009812BB"/>
    <w:rsid w:val="0098146B"/>
    <w:rsid w:val="00981986"/>
    <w:rsid w:val="00981D60"/>
    <w:rsid w:val="00981E32"/>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508"/>
    <w:rsid w:val="00987636"/>
    <w:rsid w:val="0098796D"/>
    <w:rsid w:val="00990631"/>
    <w:rsid w:val="009910D9"/>
    <w:rsid w:val="0099121A"/>
    <w:rsid w:val="009912C2"/>
    <w:rsid w:val="009917F2"/>
    <w:rsid w:val="00991864"/>
    <w:rsid w:val="009919BC"/>
    <w:rsid w:val="00991C43"/>
    <w:rsid w:val="00992800"/>
    <w:rsid w:val="00992896"/>
    <w:rsid w:val="00992CB6"/>
    <w:rsid w:val="00992F64"/>
    <w:rsid w:val="00993068"/>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91B"/>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4FA"/>
    <w:rsid w:val="009B0640"/>
    <w:rsid w:val="009B0796"/>
    <w:rsid w:val="009B0FE0"/>
    <w:rsid w:val="009B105D"/>
    <w:rsid w:val="009B14D0"/>
    <w:rsid w:val="009B16DF"/>
    <w:rsid w:val="009B1CDD"/>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B7CD8"/>
    <w:rsid w:val="009C01B9"/>
    <w:rsid w:val="009C0546"/>
    <w:rsid w:val="009C0661"/>
    <w:rsid w:val="009C0DFF"/>
    <w:rsid w:val="009C1250"/>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6FD"/>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9F7F87"/>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AFA"/>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9C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53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221"/>
    <w:rsid w:val="00A4387B"/>
    <w:rsid w:val="00A44081"/>
    <w:rsid w:val="00A44945"/>
    <w:rsid w:val="00A45054"/>
    <w:rsid w:val="00A45141"/>
    <w:rsid w:val="00A456B3"/>
    <w:rsid w:val="00A458B6"/>
    <w:rsid w:val="00A45CB5"/>
    <w:rsid w:val="00A45CD1"/>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91F"/>
    <w:rsid w:val="00A66B6C"/>
    <w:rsid w:val="00A66D02"/>
    <w:rsid w:val="00A67398"/>
    <w:rsid w:val="00A6754E"/>
    <w:rsid w:val="00A67698"/>
    <w:rsid w:val="00A67AEE"/>
    <w:rsid w:val="00A67B14"/>
    <w:rsid w:val="00A67DD1"/>
    <w:rsid w:val="00A710E7"/>
    <w:rsid w:val="00A71253"/>
    <w:rsid w:val="00A717D2"/>
    <w:rsid w:val="00A72192"/>
    <w:rsid w:val="00A7269B"/>
    <w:rsid w:val="00A72997"/>
    <w:rsid w:val="00A734F7"/>
    <w:rsid w:val="00A738AE"/>
    <w:rsid w:val="00A7393F"/>
    <w:rsid w:val="00A73A1B"/>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6A5F"/>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E49"/>
    <w:rsid w:val="00A83F88"/>
    <w:rsid w:val="00A84714"/>
    <w:rsid w:val="00A85199"/>
    <w:rsid w:val="00A85A17"/>
    <w:rsid w:val="00A85ACE"/>
    <w:rsid w:val="00A85DB5"/>
    <w:rsid w:val="00A85EDD"/>
    <w:rsid w:val="00A8649F"/>
    <w:rsid w:val="00A866AA"/>
    <w:rsid w:val="00A86D4C"/>
    <w:rsid w:val="00A86E10"/>
    <w:rsid w:val="00A86E6B"/>
    <w:rsid w:val="00A871FE"/>
    <w:rsid w:val="00A8781A"/>
    <w:rsid w:val="00A87D7F"/>
    <w:rsid w:val="00A900EE"/>
    <w:rsid w:val="00A9072D"/>
    <w:rsid w:val="00A907C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45"/>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1B4"/>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D9"/>
    <w:rsid w:val="00AD47BB"/>
    <w:rsid w:val="00AD5420"/>
    <w:rsid w:val="00AD5527"/>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42"/>
    <w:rsid w:val="00AE547B"/>
    <w:rsid w:val="00AE5AA4"/>
    <w:rsid w:val="00AE6100"/>
    <w:rsid w:val="00AE62BF"/>
    <w:rsid w:val="00AE64C4"/>
    <w:rsid w:val="00AE6D61"/>
    <w:rsid w:val="00AE6FFA"/>
    <w:rsid w:val="00AE7015"/>
    <w:rsid w:val="00AE738F"/>
    <w:rsid w:val="00AE73B1"/>
    <w:rsid w:val="00AE76D4"/>
    <w:rsid w:val="00AE7817"/>
    <w:rsid w:val="00AE7A79"/>
    <w:rsid w:val="00AE7B94"/>
    <w:rsid w:val="00AE7CCB"/>
    <w:rsid w:val="00AE7D3A"/>
    <w:rsid w:val="00AF049A"/>
    <w:rsid w:val="00AF04A0"/>
    <w:rsid w:val="00AF0B07"/>
    <w:rsid w:val="00AF0CD2"/>
    <w:rsid w:val="00AF1263"/>
    <w:rsid w:val="00AF17A4"/>
    <w:rsid w:val="00AF181E"/>
    <w:rsid w:val="00AF1C88"/>
    <w:rsid w:val="00AF20D3"/>
    <w:rsid w:val="00AF2153"/>
    <w:rsid w:val="00AF238D"/>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AA1"/>
    <w:rsid w:val="00B17F46"/>
    <w:rsid w:val="00B20109"/>
    <w:rsid w:val="00B205A4"/>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538"/>
    <w:rsid w:val="00B26632"/>
    <w:rsid w:val="00B26704"/>
    <w:rsid w:val="00B267B9"/>
    <w:rsid w:val="00B26801"/>
    <w:rsid w:val="00B268AB"/>
    <w:rsid w:val="00B26C16"/>
    <w:rsid w:val="00B270E4"/>
    <w:rsid w:val="00B27324"/>
    <w:rsid w:val="00B274E0"/>
    <w:rsid w:val="00B27B90"/>
    <w:rsid w:val="00B27EC7"/>
    <w:rsid w:val="00B27F22"/>
    <w:rsid w:val="00B30750"/>
    <w:rsid w:val="00B30DCD"/>
    <w:rsid w:val="00B31072"/>
    <w:rsid w:val="00B3132F"/>
    <w:rsid w:val="00B319F2"/>
    <w:rsid w:val="00B31F3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B63"/>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317"/>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28"/>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697"/>
    <w:rsid w:val="00B72AA5"/>
    <w:rsid w:val="00B736F4"/>
    <w:rsid w:val="00B73755"/>
    <w:rsid w:val="00B7386B"/>
    <w:rsid w:val="00B73D59"/>
    <w:rsid w:val="00B73FC9"/>
    <w:rsid w:val="00B74043"/>
    <w:rsid w:val="00B7436F"/>
    <w:rsid w:val="00B745A9"/>
    <w:rsid w:val="00B746AE"/>
    <w:rsid w:val="00B747BF"/>
    <w:rsid w:val="00B74CF7"/>
    <w:rsid w:val="00B74D99"/>
    <w:rsid w:val="00B7622A"/>
    <w:rsid w:val="00B76724"/>
    <w:rsid w:val="00B76740"/>
    <w:rsid w:val="00B76A55"/>
    <w:rsid w:val="00B76E1B"/>
    <w:rsid w:val="00B7787E"/>
    <w:rsid w:val="00B77D9E"/>
    <w:rsid w:val="00B77EC3"/>
    <w:rsid w:val="00B80051"/>
    <w:rsid w:val="00B80930"/>
    <w:rsid w:val="00B81BB7"/>
    <w:rsid w:val="00B81C0D"/>
    <w:rsid w:val="00B81CB5"/>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59B"/>
    <w:rsid w:val="00B90625"/>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210F"/>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44C"/>
    <w:rsid w:val="00BB266E"/>
    <w:rsid w:val="00BB2ECB"/>
    <w:rsid w:val="00BB3092"/>
    <w:rsid w:val="00BB364B"/>
    <w:rsid w:val="00BB371B"/>
    <w:rsid w:val="00BB3739"/>
    <w:rsid w:val="00BB3920"/>
    <w:rsid w:val="00BB465F"/>
    <w:rsid w:val="00BB473E"/>
    <w:rsid w:val="00BB4C08"/>
    <w:rsid w:val="00BB4C96"/>
    <w:rsid w:val="00BB5639"/>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557"/>
    <w:rsid w:val="00BD273A"/>
    <w:rsid w:val="00BD2BE4"/>
    <w:rsid w:val="00BD2FE4"/>
    <w:rsid w:val="00BD3101"/>
    <w:rsid w:val="00BD31A5"/>
    <w:rsid w:val="00BD3D4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49D"/>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B56"/>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668"/>
    <w:rsid w:val="00C3090F"/>
    <w:rsid w:val="00C30B06"/>
    <w:rsid w:val="00C30B09"/>
    <w:rsid w:val="00C30BFA"/>
    <w:rsid w:val="00C30F48"/>
    <w:rsid w:val="00C315BB"/>
    <w:rsid w:val="00C317E4"/>
    <w:rsid w:val="00C319C9"/>
    <w:rsid w:val="00C31C33"/>
    <w:rsid w:val="00C32423"/>
    <w:rsid w:val="00C32465"/>
    <w:rsid w:val="00C325F9"/>
    <w:rsid w:val="00C3281F"/>
    <w:rsid w:val="00C32C4D"/>
    <w:rsid w:val="00C33250"/>
    <w:rsid w:val="00C3362D"/>
    <w:rsid w:val="00C338F9"/>
    <w:rsid w:val="00C33C77"/>
    <w:rsid w:val="00C345AC"/>
    <w:rsid w:val="00C34EF0"/>
    <w:rsid w:val="00C35125"/>
    <w:rsid w:val="00C352CD"/>
    <w:rsid w:val="00C35FD1"/>
    <w:rsid w:val="00C361BB"/>
    <w:rsid w:val="00C362F6"/>
    <w:rsid w:val="00C366D5"/>
    <w:rsid w:val="00C369F0"/>
    <w:rsid w:val="00C36A25"/>
    <w:rsid w:val="00C36D81"/>
    <w:rsid w:val="00C36FC9"/>
    <w:rsid w:val="00C37388"/>
    <w:rsid w:val="00C37915"/>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51"/>
    <w:rsid w:val="00C42FB8"/>
    <w:rsid w:val="00C4304F"/>
    <w:rsid w:val="00C431A1"/>
    <w:rsid w:val="00C43327"/>
    <w:rsid w:val="00C43C54"/>
    <w:rsid w:val="00C441C6"/>
    <w:rsid w:val="00C447E4"/>
    <w:rsid w:val="00C44840"/>
    <w:rsid w:val="00C449B4"/>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A15"/>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570"/>
    <w:rsid w:val="00C64B37"/>
    <w:rsid w:val="00C64DB4"/>
    <w:rsid w:val="00C65358"/>
    <w:rsid w:val="00C65747"/>
    <w:rsid w:val="00C65754"/>
    <w:rsid w:val="00C658FE"/>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9F"/>
    <w:rsid w:val="00C761AF"/>
    <w:rsid w:val="00C765FB"/>
    <w:rsid w:val="00C76B1F"/>
    <w:rsid w:val="00C76B56"/>
    <w:rsid w:val="00C77226"/>
    <w:rsid w:val="00C77458"/>
    <w:rsid w:val="00C776FA"/>
    <w:rsid w:val="00C77882"/>
    <w:rsid w:val="00C77940"/>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E15"/>
    <w:rsid w:val="00C86A42"/>
    <w:rsid w:val="00C86D7C"/>
    <w:rsid w:val="00C870AB"/>
    <w:rsid w:val="00C87260"/>
    <w:rsid w:val="00C902B2"/>
    <w:rsid w:val="00C905CB"/>
    <w:rsid w:val="00C909CD"/>
    <w:rsid w:val="00C90D6C"/>
    <w:rsid w:val="00C90DF4"/>
    <w:rsid w:val="00C9104B"/>
    <w:rsid w:val="00C910B1"/>
    <w:rsid w:val="00C9168F"/>
    <w:rsid w:val="00C91970"/>
    <w:rsid w:val="00C91BD9"/>
    <w:rsid w:val="00C91CE0"/>
    <w:rsid w:val="00C91EC6"/>
    <w:rsid w:val="00C92594"/>
    <w:rsid w:val="00C92A19"/>
    <w:rsid w:val="00C92AB4"/>
    <w:rsid w:val="00C92BC1"/>
    <w:rsid w:val="00C92F3E"/>
    <w:rsid w:val="00C93011"/>
    <w:rsid w:val="00C939B9"/>
    <w:rsid w:val="00C93FC1"/>
    <w:rsid w:val="00C94136"/>
    <w:rsid w:val="00C9484D"/>
    <w:rsid w:val="00C94A6B"/>
    <w:rsid w:val="00C94B5B"/>
    <w:rsid w:val="00C94C1F"/>
    <w:rsid w:val="00C94C62"/>
    <w:rsid w:val="00C94EF5"/>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413"/>
    <w:rsid w:val="00CB057A"/>
    <w:rsid w:val="00CB0913"/>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1"/>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26B"/>
    <w:rsid w:val="00CD1C6A"/>
    <w:rsid w:val="00CD2146"/>
    <w:rsid w:val="00CD272D"/>
    <w:rsid w:val="00CD30B6"/>
    <w:rsid w:val="00CD3220"/>
    <w:rsid w:val="00CD34A7"/>
    <w:rsid w:val="00CD3509"/>
    <w:rsid w:val="00CD38B3"/>
    <w:rsid w:val="00CD3E04"/>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BFD"/>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0E03"/>
    <w:rsid w:val="00D01245"/>
    <w:rsid w:val="00D012E9"/>
    <w:rsid w:val="00D0143F"/>
    <w:rsid w:val="00D01692"/>
    <w:rsid w:val="00D0174B"/>
    <w:rsid w:val="00D01778"/>
    <w:rsid w:val="00D01AAD"/>
    <w:rsid w:val="00D021C5"/>
    <w:rsid w:val="00D02964"/>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84"/>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9D9"/>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BBA"/>
    <w:rsid w:val="00D64CBB"/>
    <w:rsid w:val="00D64F0E"/>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2AC"/>
    <w:rsid w:val="00D763D4"/>
    <w:rsid w:val="00D76D3F"/>
    <w:rsid w:val="00D77123"/>
    <w:rsid w:val="00D774E8"/>
    <w:rsid w:val="00D77523"/>
    <w:rsid w:val="00D77C84"/>
    <w:rsid w:val="00D77E66"/>
    <w:rsid w:val="00D801AD"/>
    <w:rsid w:val="00D804E9"/>
    <w:rsid w:val="00D807E1"/>
    <w:rsid w:val="00D80E54"/>
    <w:rsid w:val="00D81021"/>
    <w:rsid w:val="00D81032"/>
    <w:rsid w:val="00D81366"/>
    <w:rsid w:val="00D8137B"/>
    <w:rsid w:val="00D81A74"/>
    <w:rsid w:val="00D81CE0"/>
    <w:rsid w:val="00D81E24"/>
    <w:rsid w:val="00D822D2"/>
    <w:rsid w:val="00D82974"/>
    <w:rsid w:val="00D82E4F"/>
    <w:rsid w:val="00D830B4"/>
    <w:rsid w:val="00D8332D"/>
    <w:rsid w:val="00D847FB"/>
    <w:rsid w:val="00D84A6B"/>
    <w:rsid w:val="00D84F1B"/>
    <w:rsid w:val="00D85CE4"/>
    <w:rsid w:val="00D86400"/>
    <w:rsid w:val="00D865A6"/>
    <w:rsid w:val="00D86C03"/>
    <w:rsid w:val="00D8729B"/>
    <w:rsid w:val="00D87307"/>
    <w:rsid w:val="00D87508"/>
    <w:rsid w:val="00D875DA"/>
    <w:rsid w:val="00D87894"/>
    <w:rsid w:val="00D87BBB"/>
    <w:rsid w:val="00D87D33"/>
    <w:rsid w:val="00D87EB3"/>
    <w:rsid w:val="00D90096"/>
    <w:rsid w:val="00D9038E"/>
    <w:rsid w:val="00D91039"/>
    <w:rsid w:val="00D917AE"/>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807"/>
    <w:rsid w:val="00D96B02"/>
    <w:rsid w:val="00D9773E"/>
    <w:rsid w:val="00D97788"/>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4DB"/>
    <w:rsid w:val="00DB7858"/>
    <w:rsid w:val="00DB7ADF"/>
    <w:rsid w:val="00DB7CBB"/>
    <w:rsid w:val="00DB7E25"/>
    <w:rsid w:val="00DC00DC"/>
    <w:rsid w:val="00DC04A8"/>
    <w:rsid w:val="00DC0A50"/>
    <w:rsid w:val="00DC0ABA"/>
    <w:rsid w:val="00DC0C08"/>
    <w:rsid w:val="00DC1114"/>
    <w:rsid w:val="00DC12F0"/>
    <w:rsid w:val="00DC18CD"/>
    <w:rsid w:val="00DC2014"/>
    <w:rsid w:val="00DC2223"/>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46"/>
    <w:rsid w:val="00DD0077"/>
    <w:rsid w:val="00DD0585"/>
    <w:rsid w:val="00DD0A5D"/>
    <w:rsid w:val="00DD0ABB"/>
    <w:rsid w:val="00DD14D7"/>
    <w:rsid w:val="00DD1910"/>
    <w:rsid w:val="00DD213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93A"/>
    <w:rsid w:val="00DD5ADA"/>
    <w:rsid w:val="00DD63E8"/>
    <w:rsid w:val="00DD649F"/>
    <w:rsid w:val="00DD69E0"/>
    <w:rsid w:val="00DD6C0C"/>
    <w:rsid w:val="00DD75D8"/>
    <w:rsid w:val="00DD7EBB"/>
    <w:rsid w:val="00DD7FCE"/>
    <w:rsid w:val="00DE0136"/>
    <w:rsid w:val="00DE01D2"/>
    <w:rsid w:val="00DE04B2"/>
    <w:rsid w:val="00DE0B4F"/>
    <w:rsid w:val="00DE15A7"/>
    <w:rsid w:val="00DE1D3E"/>
    <w:rsid w:val="00DE1E99"/>
    <w:rsid w:val="00DE2183"/>
    <w:rsid w:val="00DE24E8"/>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87E"/>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9B7"/>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34A"/>
    <w:rsid w:val="00E065E2"/>
    <w:rsid w:val="00E06F54"/>
    <w:rsid w:val="00E06F65"/>
    <w:rsid w:val="00E07A3C"/>
    <w:rsid w:val="00E07AC0"/>
    <w:rsid w:val="00E07BC7"/>
    <w:rsid w:val="00E07D2A"/>
    <w:rsid w:val="00E07ED5"/>
    <w:rsid w:val="00E07F35"/>
    <w:rsid w:val="00E10029"/>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9E3"/>
    <w:rsid w:val="00E16C0B"/>
    <w:rsid w:val="00E16DD4"/>
    <w:rsid w:val="00E170B6"/>
    <w:rsid w:val="00E170FF"/>
    <w:rsid w:val="00E1723D"/>
    <w:rsid w:val="00E17479"/>
    <w:rsid w:val="00E17673"/>
    <w:rsid w:val="00E178B5"/>
    <w:rsid w:val="00E17A07"/>
    <w:rsid w:val="00E17D90"/>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4D9"/>
    <w:rsid w:val="00E26C70"/>
    <w:rsid w:val="00E27088"/>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35"/>
    <w:rsid w:val="00E32C8A"/>
    <w:rsid w:val="00E32FE6"/>
    <w:rsid w:val="00E333E8"/>
    <w:rsid w:val="00E34AE8"/>
    <w:rsid w:val="00E34D45"/>
    <w:rsid w:val="00E35011"/>
    <w:rsid w:val="00E35304"/>
    <w:rsid w:val="00E35786"/>
    <w:rsid w:val="00E35B38"/>
    <w:rsid w:val="00E35CD3"/>
    <w:rsid w:val="00E35CE8"/>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E81"/>
    <w:rsid w:val="00E41F90"/>
    <w:rsid w:val="00E4291F"/>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6B8"/>
    <w:rsid w:val="00E53975"/>
    <w:rsid w:val="00E54449"/>
    <w:rsid w:val="00E545E8"/>
    <w:rsid w:val="00E54D47"/>
    <w:rsid w:val="00E54D84"/>
    <w:rsid w:val="00E56244"/>
    <w:rsid w:val="00E56378"/>
    <w:rsid w:val="00E56A2C"/>
    <w:rsid w:val="00E57A72"/>
    <w:rsid w:val="00E57BB3"/>
    <w:rsid w:val="00E57C42"/>
    <w:rsid w:val="00E57DDE"/>
    <w:rsid w:val="00E60196"/>
    <w:rsid w:val="00E60569"/>
    <w:rsid w:val="00E60875"/>
    <w:rsid w:val="00E6089F"/>
    <w:rsid w:val="00E6090A"/>
    <w:rsid w:val="00E609E0"/>
    <w:rsid w:val="00E60D35"/>
    <w:rsid w:val="00E610C7"/>
    <w:rsid w:val="00E611B4"/>
    <w:rsid w:val="00E61CD0"/>
    <w:rsid w:val="00E62275"/>
    <w:rsid w:val="00E6288B"/>
    <w:rsid w:val="00E62DFF"/>
    <w:rsid w:val="00E62E82"/>
    <w:rsid w:val="00E63335"/>
    <w:rsid w:val="00E636C8"/>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67ABD"/>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6EF"/>
    <w:rsid w:val="00E74749"/>
    <w:rsid w:val="00E74A57"/>
    <w:rsid w:val="00E74E76"/>
    <w:rsid w:val="00E753F7"/>
    <w:rsid w:val="00E75E1D"/>
    <w:rsid w:val="00E76EBB"/>
    <w:rsid w:val="00E76F23"/>
    <w:rsid w:val="00E77138"/>
    <w:rsid w:val="00E80415"/>
    <w:rsid w:val="00E80809"/>
    <w:rsid w:val="00E809E0"/>
    <w:rsid w:val="00E80F21"/>
    <w:rsid w:val="00E810F5"/>
    <w:rsid w:val="00E8157E"/>
    <w:rsid w:val="00E81B5D"/>
    <w:rsid w:val="00E81C95"/>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DFE"/>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044"/>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2C"/>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B06"/>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28"/>
    <w:rsid w:val="00ED3046"/>
    <w:rsid w:val="00ED344F"/>
    <w:rsid w:val="00ED34B4"/>
    <w:rsid w:val="00ED3580"/>
    <w:rsid w:val="00ED35EE"/>
    <w:rsid w:val="00ED3801"/>
    <w:rsid w:val="00ED39D8"/>
    <w:rsid w:val="00ED40AE"/>
    <w:rsid w:val="00ED4230"/>
    <w:rsid w:val="00ED42AA"/>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674"/>
    <w:rsid w:val="00ED68E0"/>
    <w:rsid w:val="00ED6C84"/>
    <w:rsid w:val="00ED6C9B"/>
    <w:rsid w:val="00ED73E4"/>
    <w:rsid w:val="00ED7CAD"/>
    <w:rsid w:val="00ED7D33"/>
    <w:rsid w:val="00EE046A"/>
    <w:rsid w:val="00EE09E7"/>
    <w:rsid w:val="00EE1308"/>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3FE9"/>
    <w:rsid w:val="00EE4017"/>
    <w:rsid w:val="00EE403B"/>
    <w:rsid w:val="00EE40D9"/>
    <w:rsid w:val="00EE410F"/>
    <w:rsid w:val="00EE41FE"/>
    <w:rsid w:val="00EE45F9"/>
    <w:rsid w:val="00EE46C4"/>
    <w:rsid w:val="00EE4B92"/>
    <w:rsid w:val="00EE51EB"/>
    <w:rsid w:val="00EE56FB"/>
    <w:rsid w:val="00EE5719"/>
    <w:rsid w:val="00EE5729"/>
    <w:rsid w:val="00EE57D9"/>
    <w:rsid w:val="00EE58A3"/>
    <w:rsid w:val="00EE5936"/>
    <w:rsid w:val="00EE63A2"/>
    <w:rsid w:val="00EE65D9"/>
    <w:rsid w:val="00EE6760"/>
    <w:rsid w:val="00EE6F59"/>
    <w:rsid w:val="00EE737A"/>
    <w:rsid w:val="00EE7434"/>
    <w:rsid w:val="00EE76F2"/>
    <w:rsid w:val="00EE7912"/>
    <w:rsid w:val="00EE7E14"/>
    <w:rsid w:val="00EF0248"/>
    <w:rsid w:val="00EF0570"/>
    <w:rsid w:val="00EF0641"/>
    <w:rsid w:val="00EF0725"/>
    <w:rsid w:val="00EF07D3"/>
    <w:rsid w:val="00EF0BFE"/>
    <w:rsid w:val="00EF0D5D"/>
    <w:rsid w:val="00EF0F3E"/>
    <w:rsid w:val="00EF13A1"/>
    <w:rsid w:val="00EF15A6"/>
    <w:rsid w:val="00EF1634"/>
    <w:rsid w:val="00EF16A9"/>
    <w:rsid w:val="00EF1800"/>
    <w:rsid w:val="00EF199B"/>
    <w:rsid w:val="00EF20CA"/>
    <w:rsid w:val="00EF23F7"/>
    <w:rsid w:val="00EF24D1"/>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4FEA"/>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49A"/>
    <w:rsid w:val="00F24FCE"/>
    <w:rsid w:val="00F25019"/>
    <w:rsid w:val="00F2518C"/>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9F"/>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1FD"/>
    <w:rsid w:val="00F422D7"/>
    <w:rsid w:val="00F4250E"/>
    <w:rsid w:val="00F42CA9"/>
    <w:rsid w:val="00F43918"/>
    <w:rsid w:val="00F43DC1"/>
    <w:rsid w:val="00F441C7"/>
    <w:rsid w:val="00F4421C"/>
    <w:rsid w:val="00F44411"/>
    <w:rsid w:val="00F44465"/>
    <w:rsid w:val="00F44F8A"/>
    <w:rsid w:val="00F450BD"/>
    <w:rsid w:val="00F45437"/>
    <w:rsid w:val="00F45F0C"/>
    <w:rsid w:val="00F46A33"/>
    <w:rsid w:val="00F46DE7"/>
    <w:rsid w:val="00F46E57"/>
    <w:rsid w:val="00F47209"/>
    <w:rsid w:val="00F4733D"/>
    <w:rsid w:val="00F4758C"/>
    <w:rsid w:val="00F47C6C"/>
    <w:rsid w:val="00F47E32"/>
    <w:rsid w:val="00F47F78"/>
    <w:rsid w:val="00F500C0"/>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4DC"/>
    <w:rsid w:val="00F547E8"/>
    <w:rsid w:val="00F5489C"/>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E8"/>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1DF8"/>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82A"/>
    <w:rsid w:val="00F74C9E"/>
    <w:rsid w:val="00F7505D"/>
    <w:rsid w:val="00F75E1F"/>
    <w:rsid w:val="00F761A9"/>
    <w:rsid w:val="00F7628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AC4"/>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DCC"/>
    <w:rsid w:val="00F94103"/>
    <w:rsid w:val="00F94104"/>
    <w:rsid w:val="00F94BCA"/>
    <w:rsid w:val="00F950D4"/>
    <w:rsid w:val="00F950FF"/>
    <w:rsid w:val="00F9533D"/>
    <w:rsid w:val="00F9534F"/>
    <w:rsid w:val="00F956C6"/>
    <w:rsid w:val="00F95801"/>
    <w:rsid w:val="00F9580A"/>
    <w:rsid w:val="00F95ACE"/>
    <w:rsid w:val="00F95B1D"/>
    <w:rsid w:val="00F95F53"/>
    <w:rsid w:val="00F96257"/>
    <w:rsid w:val="00F96D1E"/>
    <w:rsid w:val="00F96FC6"/>
    <w:rsid w:val="00F9713C"/>
    <w:rsid w:val="00F97335"/>
    <w:rsid w:val="00F975EE"/>
    <w:rsid w:val="00F977FE"/>
    <w:rsid w:val="00FA0166"/>
    <w:rsid w:val="00FA05D7"/>
    <w:rsid w:val="00FA0D29"/>
    <w:rsid w:val="00FA0FAC"/>
    <w:rsid w:val="00FA104B"/>
    <w:rsid w:val="00FA113C"/>
    <w:rsid w:val="00FA1536"/>
    <w:rsid w:val="00FA176B"/>
    <w:rsid w:val="00FA1AE3"/>
    <w:rsid w:val="00FA1CBB"/>
    <w:rsid w:val="00FA1D2E"/>
    <w:rsid w:val="00FA1DA5"/>
    <w:rsid w:val="00FA20B1"/>
    <w:rsid w:val="00FA256E"/>
    <w:rsid w:val="00FA298D"/>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CC0"/>
    <w:rsid w:val="00FA6DF0"/>
    <w:rsid w:val="00FA7756"/>
    <w:rsid w:val="00FA781E"/>
    <w:rsid w:val="00FA7DF9"/>
    <w:rsid w:val="00FB0641"/>
    <w:rsid w:val="00FB085D"/>
    <w:rsid w:val="00FB0EC2"/>
    <w:rsid w:val="00FB140E"/>
    <w:rsid w:val="00FB19F5"/>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47E"/>
    <w:rsid w:val="00FC072B"/>
    <w:rsid w:val="00FC0A71"/>
    <w:rsid w:val="00FC0B4F"/>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2F9"/>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83D"/>
    <w:rsid w:val="00FD292D"/>
    <w:rsid w:val="00FD2CC1"/>
    <w:rsid w:val="00FD3112"/>
    <w:rsid w:val="00FD33AE"/>
    <w:rsid w:val="00FD343A"/>
    <w:rsid w:val="00FD34E1"/>
    <w:rsid w:val="00FD39A6"/>
    <w:rsid w:val="00FD3C3B"/>
    <w:rsid w:val="00FD3E97"/>
    <w:rsid w:val="00FD406E"/>
    <w:rsid w:val="00FD454A"/>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700"/>
    <w:rsid w:val="00FE0905"/>
    <w:rsid w:val="00FE0A0E"/>
    <w:rsid w:val="00FE0D73"/>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E7C53"/>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63"/>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F6DD1"/>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10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0"/>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Head 2,l2,TitreProp,ITT t2,PA Major Section"/>
    <w:basedOn w:val="a"/>
    <w:next w:val="a"/>
    <w:link w:val="20"/>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0"/>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
    <w:next w:val="a"/>
    <w:link w:val="50"/>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0"/>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0"/>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0"/>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9"/>
    <w:rsid w:val="00055FF1"/>
    <w:rPr>
      <w:rFonts w:ascii="Arial" w:hAnsi="Arial"/>
      <w:b/>
      <w:kern w:val="32"/>
      <w:sz w:val="28"/>
      <w:lang w:val="x-none" w:eastAsia="x-none"/>
    </w:rPr>
  </w:style>
  <w:style w:type="character" w:customStyle="1" w:styleId="20">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Head 2 字符"/>
    <w:link w:val="2"/>
    <w:rsid w:val="00055FF1"/>
    <w:rPr>
      <w:rFonts w:ascii="Arial" w:eastAsia="MS Mincho" w:hAnsi="Arial"/>
      <w:b/>
      <w:sz w:val="24"/>
      <w:lang w:val="x-none" w:eastAsia="x-none"/>
    </w:rPr>
  </w:style>
  <w:style w:type="character" w:customStyle="1" w:styleId="50">
    <w:name w:val="标题 5 字符"/>
    <w:aliases w:val="h5 字符,Heading5 字符,H5 字符,标题 51 字符,Head5 字符,M5 字符,mh2 字符,Module heading 2 字符,heading 8 字符,Numbered Sub-list 字符,Heading 81 字符"/>
    <w:link w:val="5"/>
    <w:rsid w:val="006D5B67"/>
    <w:rPr>
      <w:rFonts w:eastAsia="Times New Roman"/>
      <w:b/>
      <w:bCs/>
      <w:sz w:val="28"/>
      <w:szCs w:val="28"/>
      <w:lang w:val="x-none" w:eastAsia="en-US"/>
    </w:rPr>
  </w:style>
  <w:style w:type="character" w:customStyle="1" w:styleId="60">
    <w:name w:val="标题 6 字符"/>
    <w:link w:val="6"/>
    <w:uiPriority w:val="9"/>
    <w:rsid w:val="00E9523A"/>
    <w:rPr>
      <w:rFonts w:ascii="Cambria" w:hAnsi="Cambria"/>
      <w:b/>
      <w:bCs/>
      <w:sz w:val="24"/>
      <w:szCs w:val="24"/>
      <w:lang w:val="x-none" w:eastAsia="en-US"/>
    </w:rPr>
  </w:style>
  <w:style w:type="character" w:customStyle="1" w:styleId="70">
    <w:name w:val="标题 7 字符"/>
    <w:link w:val="7"/>
    <w:uiPriority w:val="9"/>
    <w:rsid w:val="00E9523A"/>
    <w:rPr>
      <w:rFonts w:eastAsia="Times New Roman"/>
      <w:b/>
      <w:bCs/>
      <w:sz w:val="24"/>
      <w:szCs w:val="24"/>
      <w:lang w:val="x-none" w:eastAsia="en-US"/>
    </w:rPr>
  </w:style>
  <w:style w:type="character" w:customStyle="1" w:styleId="80">
    <w:name w:val="标题 8 字符"/>
    <w:aliases w:val="Table Heading 字符"/>
    <w:link w:val="8"/>
    <w:uiPriority w:val="9"/>
    <w:rsid w:val="00E9523A"/>
    <w:rPr>
      <w:rFonts w:ascii="Cambria" w:hAnsi="Cambria"/>
      <w:sz w:val="24"/>
      <w:szCs w:val="24"/>
      <w:lang w:val="x-none" w:eastAsia="en-US"/>
    </w:rPr>
  </w:style>
  <w:style w:type="character" w:customStyle="1" w:styleId="90">
    <w:name w:val="标题 9 字符"/>
    <w:aliases w:val="Figure Heading 字符,FH 字符"/>
    <w:link w:val="9"/>
    <w:uiPriority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9940B5"/>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9940B5"/>
    <w:rPr>
      <w:rFonts w:ascii="Arial" w:eastAsia="MS Mincho" w:hAnsi="Arial"/>
      <w:b/>
      <w:sz w:val="22"/>
      <w:lang w:val="x-none" w:eastAsia="en-US"/>
    </w:rPr>
  </w:style>
  <w:style w:type="table" w:styleId="a5">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11"/>
    <w:qFormat/>
    <w:rsid w:val="00AA7C25"/>
  </w:style>
  <w:style w:type="character" w:customStyle="1" w:styleId="11">
    <w:name w:val="批注文字 字符1"/>
    <w:link w:val="a9"/>
    <w:qFormat/>
    <w:rsid w:val="00AA7C25"/>
    <w:rPr>
      <w:rFonts w:eastAsia="Times New Roman"/>
      <w:lang w:eastAsia="en-US"/>
    </w:rPr>
  </w:style>
  <w:style w:type="paragraph" w:styleId="aa">
    <w:name w:val="annotation subject"/>
    <w:basedOn w:val="a9"/>
    <w:next w:val="a9"/>
    <w:link w:val="ab"/>
    <w:rsid w:val="00AA7C25"/>
    <w:rPr>
      <w:b/>
      <w:bCs/>
    </w:rPr>
  </w:style>
  <w:style w:type="character" w:customStyle="1" w:styleId="ab">
    <w:name w:val="批注主题 字符"/>
    <w:link w:val="aa"/>
    <w:rsid w:val="00AA7C25"/>
    <w:rPr>
      <w:rFonts w:eastAsia="Times New Roman"/>
      <w:b/>
      <w:bCs/>
      <w:lang w:eastAsia="en-US"/>
    </w:rPr>
  </w:style>
  <w:style w:type="paragraph" w:styleId="ac">
    <w:name w:val="Balloon Text"/>
    <w:basedOn w:val="a"/>
    <w:link w:val="ad"/>
    <w:rsid w:val="00AA7C25"/>
    <w:rPr>
      <w:sz w:val="18"/>
      <w:szCs w:val="18"/>
    </w:rPr>
  </w:style>
  <w:style w:type="character" w:customStyle="1" w:styleId="ad">
    <w:name w:val="批注框文本 字符"/>
    <w:link w:val="ac"/>
    <w:rsid w:val="00AA7C25"/>
    <w:rPr>
      <w:rFonts w:eastAsia="Times New Roman"/>
      <w:sz w:val="18"/>
      <w:szCs w:val="18"/>
      <w:lang w:eastAsia="en-US"/>
    </w:rPr>
  </w:style>
  <w:style w:type="paragraph" w:styleId="ae">
    <w:name w:val="footer"/>
    <w:basedOn w:val="a"/>
    <w:link w:val="af"/>
    <w:rsid w:val="00CD38B3"/>
    <w:pPr>
      <w:tabs>
        <w:tab w:val="center" w:pos="4153"/>
        <w:tab w:val="right" w:pos="8306"/>
      </w:tabs>
      <w:snapToGrid w:val="0"/>
    </w:pPr>
    <w:rPr>
      <w:sz w:val="18"/>
      <w:szCs w:val="18"/>
    </w:rPr>
  </w:style>
  <w:style w:type="character" w:customStyle="1" w:styleId="af">
    <w:name w:val="页脚 字符"/>
    <w:link w:val="ae"/>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8725F2"/>
    <w:rPr>
      <w:rFonts w:eastAsia="MS Mincho"/>
      <w:lang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af3"/>
    <w:uiPriority w:val="34"/>
    <w:qFormat/>
    <w:rsid w:val="002329B5"/>
    <w:pPr>
      <w:ind w:leftChars="400" w:left="840"/>
    </w:pPr>
    <w:rPr>
      <w:rFonts w:ascii="Times" w:eastAsia="Batang" w:hAnsi="Times"/>
      <w:szCs w:val="24"/>
      <w:lang w:val="en-GB" w:eastAsia="x-none"/>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link w:val="af2"/>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4">
    <w:name w:val="caption"/>
    <w:aliases w:val="cap,cap Char,Caption Char1 Char,cap Char Char1,Caption Char Char1 Char,cap Char2,Caption Char"/>
    <w:basedOn w:val="a"/>
    <w:next w:val="a"/>
    <w:link w:val="af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6">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787D37"/>
    <w:rPr>
      <w:rFonts w:ascii="Arial" w:eastAsia="Arial" w:hAnsi="Arial"/>
      <w:sz w:val="24"/>
      <w:lang w:eastAsia="en-US"/>
    </w:rPr>
  </w:style>
  <w:style w:type="character" w:customStyle="1" w:styleId="af5">
    <w:name w:val="题注 字符"/>
    <w:aliases w:val="cap 字符,cap Char 字符,Caption Char1 Char 字符,cap Char Char1 字符,Caption Char Char1 Char 字符,cap Char2 字符,Caption Char 字符"/>
    <w:link w:val="af4"/>
    <w:rsid w:val="004B5105"/>
    <w:rPr>
      <w:rFonts w:asciiTheme="majorHAnsi" w:eastAsia="黑体" w:hAnsiTheme="majorHAnsi" w:cstheme="majorBidi"/>
      <w:lang w:eastAsia="en-US"/>
    </w:rPr>
  </w:style>
  <w:style w:type="character" w:styleId="af7">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8">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9">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宋体"/>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a"/>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a"/>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a"/>
    <w:next w:val="a"/>
    <w:uiPriority w:val="99"/>
    <w:qFormat/>
    <w:rsid w:val="00E37FB0"/>
    <w:pPr>
      <w:keepLines/>
      <w:tabs>
        <w:tab w:val="center" w:pos="4536"/>
        <w:tab w:val="right" w:pos="9072"/>
      </w:tabs>
      <w:spacing w:afterLines="0" w:after="180"/>
    </w:pPr>
    <w:rPr>
      <w:rFonts w:eastAsia="宋体"/>
      <w:noProof/>
      <w:lang w:val="en-GB"/>
    </w:rPr>
  </w:style>
  <w:style w:type="paragraph" w:customStyle="1" w:styleId="3GPPAgreements">
    <w:name w:val="3GPP Agreements"/>
    <w:basedOn w:val="a"/>
    <w:link w:val="3GPPAgreementsChar"/>
    <w:qFormat/>
    <w:rsid w:val="002C2A77"/>
    <w:pPr>
      <w:numPr>
        <w:numId w:val="15"/>
      </w:numPr>
    </w:pPr>
  </w:style>
  <w:style w:type="paragraph" w:customStyle="1" w:styleId="Doc-text2">
    <w:name w:val="Doc-text2"/>
    <w:basedOn w:val="a"/>
    <w:link w:val="Doc-text2Char"/>
    <w:qFormat/>
    <w:rsid w:val="00BF249D"/>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BF249D"/>
    <w:rPr>
      <w:rFonts w:ascii="Arial" w:eastAsia="MS Mincho" w:hAnsi="Arial"/>
      <w:szCs w:val="24"/>
      <w:lang w:val="en-GB" w:eastAsia="en-GB"/>
    </w:rPr>
  </w:style>
  <w:style w:type="character" w:customStyle="1" w:styleId="0MaintextChar">
    <w:name w:val="0 Main text Char"/>
    <w:link w:val="0Maintext"/>
    <w:qFormat/>
    <w:locked/>
    <w:rsid w:val="00C939B9"/>
    <w:rPr>
      <w:lang w:val="en-GB" w:eastAsia="en-US"/>
    </w:rPr>
  </w:style>
  <w:style w:type="paragraph" w:customStyle="1" w:styleId="0Maintext">
    <w:name w:val="0 Main text"/>
    <w:basedOn w:val="a"/>
    <w:link w:val="0MaintextChar"/>
    <w:qFormat/>
    <w:rsid w:val="00C939B9"/>
    <w:pPr>
      <w:spacing w:afterLines="0" w:after="0"/>
      <w:jc w:val="both"/>
    </w:pPr>
    <w:rPr>
      <w:rFonts w:eastAsia="宋体"/>
      <w:lang w:val="en-GB"/>
    </w:rPr>
  </w:style>
  <w:style w:type="character" w:customStyle="1" w:styleId="3GPPAgreementsChar">
    <w:name w:val="3GPP Agreements Char"/>
    <w:link w:val="3GPPAgreements"/>
    <w:qFormat/>
    <w:rsid w:val="00FC0B4F"/>
    <w:rPr>
      <w:rFonts w:eastAsia="Times New Roman"/>
      <w:lang w:eastAsia="en-US"/>
    </w:rPr>
  </w:style>
  <w:style w:type="character" w:customStyle="1" w:styleId="afa">
    <w:name w:val="批注文字 字符"/>
    <w:semiHidden/>
    <w:rsid w:val="00DC2223"/>
    <w:rPr>
      <w:rFonts w:ascii="Arial" w:hAnsi="Arial"/>
      <w:lang w:val="en-GB" w:eastAsia="en-US"/>
    </w:rPr>
  </w:style>
  <w:style w:type="paragraph" w:customStyle="1" w:styleId="21">
    <w:name w:val="列出段落2"/>
    <w:basedOn w:val="a"/>
    <w:rsid w:val="00DC2223"/>
    <w:pPr>
      <w:spacing w:before="100" w:beforeAutospacing="1" w:afterLines="0" w:after="180"/>
      <w:ind w:left="720"/>
      <w:contextualSpacing/>
      <w:textAlignment w:val="baseline"/>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0350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4CF71-C0F0-401E-936D-76726B016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766</Words>
  <Characters>4369</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Ye Si</cp:lastModifiedBy>
  <cp:revision>23</cp:revision>
  <dcterms:created xsi:type="dcterms:W3CDTF">2023-11-03T01:58:00Z</dcterms:created>
  <dcterms:modified xsi:type="dcterms:W3CDTF">2024-02-19T07:05:00Z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y fmtid="{D5CDD505-2E9C-101B-9397-08002B2CF9AE}" pid="4" name="GrammarlyDocumentId">
    <vt:lpwstr>d25748faaff39d54cc0e90a5975fd05717db00db85ec7f3b03b37947b3f6d59b</vt:lpwstr>
  </property>
</Properties>
</file>